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Newsletter A/B Reflection — Week ending 2026-05-18</w:t>
      </w:r>
    </w:p>
    <w:p>
      <w:pPr>
        <w:spacing w:before="280" w:after="80"/>
      </w:pPr>
      <w:r>
        <w:rPr>
          <w:b/>
          <w:color w:val="141413"/>
          <w:sz w:val="36"/>
        </w:rPr>
        <w:t>Open-rate snapshot (last 7 days)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Subject prefix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Open rate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Sends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Gemini Pro proposals — 5 subject-line tweaks for next week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>_Generated by TITAN weekly_subject_ab.py · 2026-05-18T23:30:03.046531Z_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