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RUSH — Spend Log</w:t>
      </w:r>
    </w:p>
    <w:p>
      <w:r>
        <w:rPr>
          <w:b/>
        </w:rPr>
        <w:t>Budget:</w:t>
      </w:r>
      <w:r>
        <w:t xml:space="preserve"> $25.00</w:t>
      </w:r>
    </w:p>
    <w:p>
      <w:r>
        <w:rPr>
          <w:b/>
        </w:rPr>
        <w:t>Spent:</w:t>
      </w:r>
      <w:r>
        <w:t xml:space="preserve"> $0.00</w:t>
      </w:r>
    </w:p>
    <w:p>
      <w:r>
        <w:rPr>
          <w:b/>
        </w:rPr>
        <w:t>Remaining:</w:t>
      </w:r>
      <w:r>
        <w:t xml:space="preserve"> $25.00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Date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Provider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Cost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Notes</w:t>
            </w:r>
          </w:p>
        </w:tc>
      </w:tr>
      <w:tr>
        <w:tc>
          <w:tcPr>
            <w:tcW w:type="dxa" w:w="1728"/>
          </w:tcPr>
          <w:p>
            <w:r/>
            <w:r>
              <w:t>2026-05-07</w:t>
            </w:r>
          </w:p>
        </w:tc>
        <w:tc>
          <w:tcPr>
            <w:tcW w:type="dxa" w:w="1728"/>
          </w:tcPr>
          <w:p>
            <w:r/>
            <w:r>
              <w:t>Concept + app + landing</w:t>
            </w:r>
          </w:p>
        </w:tc>
        <w:tc>
          <w:tcPr>
            <w:tcW w:type="dxa" w:w="1728"/>
          </w:tcPr>
          <w:p>
            <w:r/>
            <w:r>
              <w:t>Bedrock Sonnet 4.6 (in-session)</w:t>
            </w:r>
          </w:p>
        </w:tc>
        <w:tc>
          <w:tcPr>
            <w:tcW w:type="dxa" w:w="1728"/>
          </w:tcPr>
          <w:p>
            <w:r/>
            <w:r>
              <w:t>$0.00</w:t>
            </w:r>
          </w:p>
        </w:tc>
        <w:tc>
          <w:tcPr>
            <w:tcW w:type="dxa" w:w="1728"/>
          </w:tcPr>
          <w:p>
            <w:r/>
            <w:r>
              <w:t>Effectively free per master brief</w:t>
            </w:r>
          </w:p>
        </w:tc>
      </w:tr>
      <w:tr>
        <w:tc>
          <w:tcPr>
            <w:tcW w:type="dxa" w:w="1728"/>
          </w:tcPr>
          <w:p>
            <w:r/>
            <w:r>
              <w:t>2026-05-07</w:t>
            </w:r>
          </w:p>
        </w:tc>
        <w:tc>
          <w:tcPr>
            <w:tcW w:type="dxa" w:w="1728"/>
          </w:tcPr>
          <w:p>
            <w:r/>
            <w:r>
              <w:t>S3 upload (2 objects)</w:t>
            </w:r>
          </w:p>
        </w:tc>
        <w:tc>
          <w:tcPr>
            <w:tcW w:type="dxa" w:w="1728"/>
          </w:tcPr>
          <w:p>
            <w:r/>
            <w:r>
              <w:t>AWS S3</w:t>
            </w:r>
          </w:p>
        </w:tc>
        <w:tc>
          <w:tcPr>
            <w:tcW w:type="dxa" w:w="1728"/>
          </w:tcPr>
          <w:p>
            <w:r/>
            <w:r>
              <w:t>&lt;$0.01</w:t>
            </w:r>
          </w:p>
        </w:tc>
        <w:tc>
          <w:tcPr>
            <w:tcW w:type="dxa" w:w="1728"/>
          </w:tcPr>
          <w:p>
            <w:r/>
            <w:r>
              <w:t>Negligible</w:t>
            </w:r>
          </w:p>
        </w:tc>
      </w:tr>
      <w:tr>
        <w:tc>
          <w:tcPr>
            <w:tcW w:type="dxa" w:w="1728"/>
          </w:tcPr>
          <w:p>
            <w:r/>
            <w:r>
              <w:t>2026-05-07</w:t>
            </w:r>
          </w:p>
        </w:tc>
        <w:tc>
          <w:tcPr>
            <w:tcW w:type="dxa" w:w="1728"/>
          </w:tcPr>
          <w:p>
            <w:r/>
            <w:r>
              <w:t>CloudFront distro create</w:t>
            </w:r>
          </w:p>
        </w:tc>
        <w:tc>
          <w:tcPr>
            <w:tcW w:type="dxa" w:w="1728"/>
          </w:tcPr>
          <w:p>
            <w:r/>
            <w:r>
              <w:t>AWS CF</w:t>
            </w:r>
          </w:p>
        </w:tc>
        <w:tc>
          <w:tcPr>
            <w:tcW w:type="dxa" w:w="1728"/>
          </w:tcPr>
          <w:p>
            <w:r/>
            <w:r>
              <w:t>$0.00</w:t>
            </w:r>
          </w:p>
        </w:tc>
        <w:tc>
          <w:tcPr>
            <w:tcW w:type="dxa" w:w="1728"/>
          </w:tcPr>
          <w:p>
            <w:r/>
            <w:r>
              <w:t>Pay-per-request, no fixed cost</w:t>
            </w:r>
          </w:p>
        </w:tc>
      </w:tr>
      <w:tr>
        <w:tc>
          <w:tcPr>
            <w:tcW w:type="dxa" w:w="1728"/>
          </w:tcPr>
          <w:p>
            <w:r/>
            <w:r>
              <w:t>2026-05-07</w:t>
            </w:r>
          </w:p>
        </w:tc>
        <w:tc>
          <w:tcPr>
            <w:tcW w:type="dxa" w:w="1728"/>
          </w:tcPr>
          <w:p>
            <w:r/>
            <w:r>
              <w:t>Route53 ALIAS record</w:t>
            </w:r>
          </w:p>
        </w:tc>
        <w:tc>
          <w:tcPr>
            <w:tcW w:type="dxa" w:w="1728"/>
          </w:tcPr>
          <w:p>
            <w:r/>
            <w:r>
              <w:t>AWS R53</w:t>
            </w:r>
          </w:p>
        </w:tc>
        <w:tc>
          <w:tcPr>
            <w:tcW w:type="dxa" w:w="1728"/>
          </w:tcPr>
          <w:p>
            <w:r/>
            <w:r>
              <w:t>$0.00</w:t>
            </w:r>
          </w:p>
        </w:tc>
        <w:tc>
          <w:tcPr>
            <w:tcW w:type="dxa" w:w="1728"/>
          </w:tcPr>
          <w:p>
            <w:r/>
            <w:r>
              <w:t>ALIAS records are free</w:t>
            </w:r>
          </w:p>
        </w:tc>
      </w:tr>
    </w:tbl>
    <w:p/>
    <w:p>
      <w:r>
        <w:rPr>
          <w:b/>
        </w:rPr>
        <w:t>Reserved for next round</w:t>
      </w:r>
      <w:r>
        <w:t xml:space="preserve"> ($25):</w:t>
      </w:r>
    </w:p>
    <w:p>
      <w:pPr>
        <w:pStyle w:val="ListBullet"/>
      </w:pPr>
      <w:r>
        <w:t>$10 — gpt-image-1 to generate the 4 trading-card title artworks (Rookie / Initiate / Ascendant / Mythic)</w:t>
      </w:r>
    </w:p>
    <w:p>
      <w:pPr>
        <w:pStyle w:val="ListBullet"/>
      </w:pPr>
      <w:r>
        <w:t>$5 — ElevenLabs 60s timer voice ("…ten… nine…") in 3 vibes</w:t>
      </w:r>
    </w:p>
    <w:p>
      <w:pPr>
        <w:pStyle w:val="ListBullet"/>
      </w:pPr>
      <w:r>
        <w:t>$10 — Bedrock Sonnet for 30 pre-rendered Harnoor-tailored dares (Day 1-30)</w:t>
      </w:r>
    </w:p>
    <w:p>
      <w:r>
        <w:t>No external paid APIs called this session. All assets inline CSS.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