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Master Task List — 2026-04-20</w:t>
      </w:r>
    </w:p>
    <w:p>
      <w:r>
        <w:t>Consolidated from the full chat since inception. Everything discussed, ranked by blast-radius × urgency. Harnoor approves each item before I execute.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TIER 1 — Ship this week (unblocks users / revenue / core product)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Task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Blocker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Est.</w:t>
            </w:r>
          </w:p>
        </w:tc>
      </w:tr>
      <w:tr>
        <w:tc>
          <w:tcPr>
            <w:tcW w:type="dxa" w:w="1728"/>
          </w:tcPr>
          <w:p>
            <w:r/>
            <w:r>
              <w:t>1.1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Make `silentinfinity.com` live</w:t>
            </w:r>
            <w:r>
              <w:t xml:space="preserve"> — CloudFront distro in front of Lambda Function URL + ACM cert + Route53 A-alias. Pretty URL for users.</w:t>
            </w:r>
          </w:p>
        </w:tc>
        <w:tc>
          <w:tcPr>
            <w:tcW w:type="dxa" w:w="1728"/>
          </w:tcPr>
          <w:p>
            <w:r/>
            <w:r>
              <w:t>None</w:t>
            </w:r>
          </w:p>
        </w:tc>
        <w:tc>
          <w:tcPr>
            <w:tcW w:type="dxa" w:w="1728"/>
          </w:tcPr>
          <w:p>
            <w:r/>
            <w:r>
              <w:t>TITAN (infra), user (approve)</w:t>
            </w:r>
          </w:p>
        </w:tc>
        <w:tc>
          <w:tcPr>
            <w:tcW w:type="dxa" w:w="1728"/>
          </w:tcPr>
          <w:p>
            <w:r/>
            <w:r>
              <w:t>45 min</w:t>
            </w:r>
          </w:p>
        </w:tc>
      </w:tr>
      <w:tr>
        <w:tc>
          <w:tcPr>
            <w:tcW w:type="dxa" w:w="1728"/>
          </w:tcPr>
          <w:p>
            <w:r/>
            <w:r>
              <w:t>1.2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Wire frontend chat widget</w:t>
            </w:r>
            <w:r>
              <w:t xml:space="preserve"> to </w:t>
            </w:r>
            <w:r>
              <w:t>POST /invoke</w:t>
            </w:r>
            <w:r>
              <w:t xml:space="preserve"> + SSE stream render. Currently only CLI-tested.</w:t>
            </w:r>
          </w:p>
        </w:tc>
        <w:tc>
          <w:tcPr>
            <w:tcW w:type="dxa" w:w="1728"/>
          </w:tcPr>
          <w:p>
            <w:r/>
            <w:r>
              <w:t>Need frontend repo path + design spec</w:t>
            </w:r>
          </w:p>
        </w:tc>
        <w:tc>
          <w:tcPr>
            <w:tcW w:type="dxa" w:w="1728"/>
          </w:tcPr>
          <w:p>
            <w:r/>
            <w:r>
              <w:t>TITAN</w:t>
            </w:r>
          </w:p>
        </w:tc>
        <w:tc>
          <w:tcPr>
            <w:tcW w:type="dxa" w:w="1728"/>
          </w:tcPr>
          <w:p>
            <w:r/>
            <w:r>
              <w:t>2–3 hrs</w:t>
            </w:r>
          </w:p>
        </w:tc>
      </w:tr>
      <w:tr>
        <w:tc>
          <w:tcPr>
            <w:tcW w:type="dxa" w:w="1728"/>
          </w:tcPr>
          <w:p>
            <w:r/>
            <w:r>
              <w:t>1.3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`www.livegroweveryday.com` → apex redirect rule</w:t>
            </w:r>
            <w:r>
              <w:t xml:space="preserve"> in Cloudflare dashboard. Fixes 404 on www.</w:t>
            </w:r>
          </w:p>
        </w:tc>
        <w:tc>
          <w:tcPr>
            <w:tcW w:type="dxa" w:w="1728"/>
          </w:tcPr>
          <w:p>
            <w:r/>
            <w:r>
              <w:t>Cloudflare dashboard (user)</w:t>
            </w:r>
          </w:p>
        </w:tc>
        <w:tc>
          <w:tcPr>
            <w:tcW w:type="dxa" w:w="1728"/>
          </w:tcPr>
          <w:p>
            <w:r/>
            <w:r>
              <w:t>User</w:t>
            </w:r>
          </w:p>
        </w:tc>
        <w:tc>
          <w:tcPr>
            <w:tcW w:type="dxa" w:w="1728"/>
          </w:tcPr>
          <w:p>
            <w:r/>
            <w:r>
              <w:t>2 min</w:t>
            </w:r>
          </w:p>
        </w:tc>
      </w:tr>
      <w:tr>
        <w:tc>
          <w:tcPr>
            <w:tcW w:type="dxa" w:w="1728"/>
          </w:tcPr>
          <w:p>
            <w:r/>
            <w:r>
              <w:t>1.4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Launch `F:\TITAN\start-titan.bat`</w:t>
            </w:r>
            <w:r>
              <w:t xml:space="preserve"> for persistent orchestrator (hourly reviews + checkpoint emails + inbox polling future-wiring).</w:t>
            </w:r>
          </w:p>
        </w:tc>
        <w:tc>
          <w:tcPr>
            <w:tcW w:type="dxa" w:w="1728"/>
          </w:tcPr>
          <w:p>
            <w:r/>
            <w:r>
              <w:t>User double-click</w:t>
            </w:r>
          </w:p>
        </w:tc>
        <w:tc>
          <w:tcPr>
            <w:tcW w:type="dxa" w:w="1728"/>
          </w:tcPr>
          <w:p>
            <w:r/>
            <w:r>
              <w:t>User</w:t>
            </w:r>
          </w:p>
        </w:tc>
        <w:tc>
          <w:tcPr>
            <w:tcW w:type="dxa" w:w="1728"/>
          </w:tcPr>
          <w:p>
            <w:r/>
            <w:r>
              <w:t>10 sec</w:t>
            </w:r>
          </w:p>
        </w:tc>
      </w:tr>
      <w:tr>
        <w:tc>
          <w:tcPr>
            <w:tcW w:type="dxa" w:w="1728"/>
          </w:tcPr>
          <w:p>
            <w:r/>
            <w:r>
              <w:t>1.5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Delete dead `TITAN-Heartbeat` scheduled task</w:t>
            </w:r>
            <w:r>
              <w:t xml:space="preserve"> (</w:t>
            </w:r>
            <w:r>
              <w:t>schtasks /Delete /TN TITAN-Heartbeat /F</w:t>
            </w:r>
            <w:r>
              <w:t xml:space="preserve"> as admin). Cosmetic — it fails silently otherwise.</w:t>
            </w:r>
          </w:p>
        </w:tc>
        <w:tc>
          <w:tcPr>
            <w:tcW w:type="dxa" w:w="1728"/>
          </w:tcPr>
          <w:p>
            <w:r/>
            <w:r>
              <w:t>Admin shell</w:t>
            </w:r>
          </w:p>
        </w:tc>
        <w:tc>
          <w:tcPr>
            <w:tcW w:type="dxa" w:w="1728"/>
          </w:tcPr>
          <w:p>
            <w:r/>
            <w:r>
              <w:t>User</w:t>
            </w:r>
          </w:p>
        </w:tc>
        <w:tc>
          <w:tcPr>
            <w:tcW w:type="dxa" w:w="1728"/>
          </w:tcPr>
          <w:p>
            <w:r/>
            <w:r>
              <w:t>1 min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TIER 2 — This week (operational hygiene + observability)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Task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Blocker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Est.</w:t>
            </w:r>
          </w:p>
        </w:tc>
      </w:tr>
      <w:tr>
        <w:tc>
          <w:tcPr>
            <w:tcW w:type="dxa" w:w="1728"/>
          </w:tcPr>
          <w:p>
            <w:r/>
            <w:r>
              <w:t>2.1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Rewire email inbox trigger</w:t>
            </w:r>
            <w:r>
              <w:t xml:space="preserve"> → AgentMail OR TITAN Routines API webhook. Currently outbound-only; inbound TITAN: emails get no replies.</w:t>
            </w:r>
          </w:p>
        </w:tc>
        <w:tc>
          <w:tcPr>
            <w:tcW w:type="dxa" w:w="1728"/>
          </w:tcPr>
          <w:p>
            <w:r/>
            <w:r>
              <w:t>Design decision</w:t>
            </w:r>
          </w:p>
        </w:tc>
        <w:tc>
          <w:tcPr>
            <w:tcW w:type="dxa" w:w="1728"/>
          </w:tcPr>
          <w:p>
            <w:r/>
            <w:r>
              <w:t>TITAN</w:t>
            </w:r>
          </w:p>
        </w:tc>
        <w:tc>
          <w:tcPr>
            <w:tcW w:type="dxa" w:w="1728"/>
          </w:tcPr>
          <w:p>
            <w:r/>
            <w:r>
              <w:t>2 hrs</w:t>
            </w:r>
          </w:p>
        </w:tc>
      </w:tr>
      <w:tr>
        <w:tc>
          <w:tcPr>
            <w:tcW w:type="dxa" w:w="1728"/>
          </w:tcPr>
          <w:p>
            <w:r/>
            <w:r>
              <w:t>2.2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Verify `livegroweveryday.com` on Resend</w:t>
            </w:r>
            <w:r>
              <w:t xml:space="preserve"> — stop relying on </w:t>
            </w:r>
            <w:r>
              <w:t>onboarding@resend.dev</w:t>
            </w:r>
            <w:r>
              <w:t xml:space="preserve"> sender (sends only to my own email).</w:t>
            </w:r>
          </w:p>
        </w:tc>
        <w:tc>
          <w:tcPr>
            <w:tcW w:type="dxa" w:w="1728"/>
          </w:tcPr>
          <w:p>
            <w:r/>
            <w:r>
              <w:t>Resend dashboard (user)</w:t>
            </w:r>
          </w:p>
        </w:tc>
        <w:tc>
          <w:tcPr>
            <w:tcW w:type="dxa" w:w="1728"/>
          </w:tcPr>
          <w:p>
            <w:r/>
            <w:r>
              <w:t>User + TITAN</w:t>
            </w:r>
          </w:p>
        </w:tc>
        <w:tc>
          <w:tcPr>
            <w:tcW w:type="dxa" w:w="1728"/>
          </w:tcPr>
          <w:p>
            <w:r/>
            <w:r>
              <w:t>15 min</w:t>
            </w:r>
          </w:p>
        </w:tc>
      </w:tr>
      <w:tr>
        <w:tc>
          <w:tcPr>
            <w:tcW w:type="dxa" w:w="1728"/>
          </w:tcPr>
          <w:p>
            <w:r/>
            <w:r>
              <w:t>2.3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HEALTH_DEEP_TOKEN durable storage</w:t>
            </w:r>
            <w:r>
              <w:t xml:space="preserve"> — currently in </w:t>
            </w:r>
            <w:r>
              <w:t>deploy-now.bat</w:t>
            </w:r>
            <w:r>
              <w:t xml:space="preserve"> hardcoded. Move to AWS Secrets Manager or 1Password.</w:t>
            </w:r>
          </w:p>
        </w:tc>
        <w:tc>
          <w:tcPr>
            <w:tcW w:type="dxa" w:w="1728"/>
          </w:tcPr>
          <w:p>
            <w:r/>
            <w:r>
              <w:t>None</w:t>
            </w:r>
          </w:p>
        </w:tc>
        <w:tc>
          <w:tcPr>
            <w:tcW w:type="dxa" w:w="1728"/>
          </w:tcPr>
          <w:p>
            <w:r/>
            <w:r>
              <w:t>TITAN</w:t>
            </w:r>
          </w:p>
        </w:tc>
        <w:tc>
          <w:tcPr>
            <w:tcW w:type="dxa" w:w="1728"/>
          </w:tcPr>
          <w:p>
            <w:r/>
            <w:r>
              <w:t>30 min</w:t>
            </w:r>
          </w:p>
        </w:tc>
      </w:tr>
      <w:tr>
        <w:tc>
          <w:tcPr>
            <w:tcW w:type="dxa" w:w="1728"/>
          </w:tcPr>
          <w:p>
            <w:r/>
            <w:r>
              <w:t>2.4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Fix `.env` committed to TITAN git</w:t>
            </w:r>
            <w:r>
              <w:t xml:space="preserve"> — secrets leakage risk. Rotate tokens, add </w:t>
            </w:r>
            <w:r>
              <w:t>server/.env</w:t>
            </w:r>
            <w:r>
              <w:t xml:space="preserve"> to .gitignore, remove from history.</w:t>
            </w:r>
          </w:p>
        </w:tc>
        <w:tc>
          <w:tcPr>
            <w:tcW w:type="dxa" w:w="1728"/>
          </w:tcPr>
          <w:p>
            <w:r/>
            <w:r>
              <w:t>Rotation risk</w:t>
            </w:r>
          </w:p>
        </w:tc>
        <w:tc>
          <w:tcPr>
            <w:tcW w:type="dxa" w:w="1728"/>
          </w:tcPr>
          <w:p>
            <w:r/>
            <w:r>
              <w:t>TITAN</w:t>
            </w:r>
          </w:p>
        </w:tc>
        <w:tc>
          <w:tcPr>
            <w:tcW w:type="dxa" w:w="1728"/>
          </w:tcPr>
          <w:p>
            <w:r/>
            <w:r>
              <w:t>1 hr</w:t>
            </w:r>
          </w:p>
        </w:tc>
      </w:tr>
      <w:tr>
        <w:tc>
          <w:tcPr>
            <w:tcW w:type="dxa" w:w="1728"/>
          </w:tcPr>
          <w:p>
            <w:r/>
            <w:r>
              <w:t>2.5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Send pending Gmail draft reply</w:t>
            </w:r>
            <w:r>
              <w:t xml:space="preserve"> (my 02:17 UTC exhaustion email). Saved to Drafts hours ago.</w:t>
            </w:r>
          </w:p>
        </w:tc>
        <w:tc>
          <w:tcPr>
            <w:tcW w:type="dxa" w:w="1728"/>
          </w:tcPr>
          <w:p>
            <w:r/>
            <w:r>
              <w:t>User click Send</w:t>
            </w:r>
          </w:p>
        </w:tc>
        <w:tc>
          <w:tcPr>
            <w:tcW w:type="dxa" w:w="1728"/>
          </w:tcPr>
          <w:p>
            <w:r/>
            <w:r>
              <w:t>User</w:t>
            </w:r>
          </w:p>
        </w:tc>
        <w:tc>
          <w:tcPr>
            <w:tcW w:type="dxa" w:w="1728"/>
          </w:tcPr>
          <w:p>
            <w:r/>
            <w:r>
              <w:t>10 sec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TIER 3 — This month (roadmap work)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Task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Blocker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Est.</w:t>
            </w:r>
          </w:p>
        </w:tc>
      </w:tr>
      <w:tr>
        <w:tc>
          <w:tcPr>
            <w:tcW w:type="dxa" w:w="1728"/>
          </w:tcPr>
          <w:p>
            <w:r/>
            <w:r>
              <w:t>3.1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Innerverse admin dashboard</w:t>
            </w:r>
            <w:r>
              <w:t xml:space="preserve"> — per your message just now. CloudWatch metrics view, request logs, per-user conversation search, health panel, cost tracker.</w:t>
            </w:r>
          </w:p>
        </w:tc>
        <w:tc>
          <w:tcPr>
            <w:tcW w:type="dxa" w:w="1728"/>
          </w:tcPr>
          <w:p>
            <w:r/>
            <w:r>
              <w:t>Design spec</w:t>
            </w:r>
          </w:p>
        </w:tc>
        <w:tc>
          <w:tcPr>
            <w:tcW w:type="dxa" w:w="1728"/>
          </w:tcPr>
          <w:p>
            <w:r/>
            <w:r>
              <w:t>TITAN</w:t>
            </w:r>
          </w:p>
        </w:tc>
        <w:tc>
          <w:tcPr>
            <w:tcW w:type="dxa" w:w="1728"/>
          </w:tcPr>
          <w:p>
            <w:r/>
            <w:r>
              <w:t>1 week</w:t>
            </w:r>
          </w:p>
        </w:tc>
      </w:tr>
      <w:tr>
        <w:tc>
          <w:tcPr>
            <w:tcW w:type="dxa" w:w="1728"/>
          </w:tcPr>
          <w:p>
            <w:r/>
            <w:r>
              <w:t>3.2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RAG pipeline for Innerverse v2</w:t>
            </w:r>
            <w:r>
              <w:t xml:space="preserve"> — vector DB (OpenSearch Serverless or Bedrock KB), ingest Harnoor canon (transcripts, writing, frameworks), retrieval at inference. Path to "Innerverse sounds like Harnoor."</w:t>
            </w:r>
          </w:p>
        </w:tc>
        <w:tc>
          <w:tcPr>
            <w:tcW w:type="dxa" w:w="1728"/>
          </w:tcPr>
          <w:p>
            <w:r/>
            <w:r>
              <w:t>Content corpus</w:t>
            </w:r>
          </w:p>
        </w:tc>
        <w:tc>
          <w:tcPr>
            <w:tcW w:type="dxa" w:w="1728"/>
          </w:tcPr>
          <w:p>
            <w:r/>
            <w:r>
              <w:t>TITAN</w:t>
            </w:r>
          </w:p>
        </w:tc>
        <w:tc>
          <w:tcPr>
            <w:tcW w:type="dxa" w:w="1728"/>
          </w:tcPr>
          <w:p>
            <w:r/>
            <w:r>
              <w:t>2–3 weeks</w:t>
            </w:r>
          </w:p>
        </w:tc>
      </w:tr>
      <w:tr>
        <w:tc>
          <w:tcPr>
            <w:tcW w:type="dxa" w:w="1728"/>
          </w:tcPr>
          <w:p>
            <w:r/>
            <w:r>
              <w:t>3.3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Own-model training data pipeline</w:t>
            </w:r>
            <w:r>
              <w:t xml:space="preserve"> — collection scaffold at </w:t>
            </w:r>
            <w:r>
              <w:t>F:/projects/innerverse/data/training/</w:t>
            </w:r>
            <w:r>
              <w:t xml:space="preserve"> so when corpus exists, fine-tuning path is ready.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TITAN</w:t>
            </w:r>
          </w:p>
        </w:tc>
        <w:tc>
          <w:tcPr>
            <w:tcW w:type="dxa" w:w="1728"/>
          </w:tcPr>
          <w:p>
            <w:r/>
            <w:r>
              <w:t>4 hrs</w:t>
            </w:r>
          </w:p>
        </w:tc>
      </w:tr>
      <w:tr>
        <w:tc>
          <w:tcPr>
            <w:tcW w:type="dxa" w:w="1728"/>
          </w:tcPr>
          <w:p>
            <w:r/>
            <w:r>
              <w:t>3.4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Crisis-tuple expansion research</w:t>
            </w:r>
            <w:r>
              <w:t xml:space="preserve"> — SCOUT research on DBT/988-style comprehensive screening (overdose, firearm, homicidal, DV). Current guardrail is sparse (11 patterns).</w:t>
            </w:r>
          </w:p>
        </w:tc>
        <w:tc>
          <w:tcPr>
            <w:tcW w:type="dxa" w:w="1728"/>
          </w:tcPr>
          <w:p>
            <w:r/>
            <w:r>
              <w:t>Research time</w:t>
            </w:r>
          </w:p>
        </w:tc>
        <w:tc>
          <w:tcPr>
            <w:tcW w:type="dxa" w:w="1728"/>
          </w:tcPr>
          <w:p>
            <w:r/>
            <w:r>
              <w:t>SCOUT agent</w:t>
            </w:r>
          </w:p>
        </w:tc>
        <w:tc>
          <w:tcPr>
            <w:tcW w:type="dxa" w:w="1728"/>
          </w:tcPr>
          <w:p>
            <w:r/>
            <w:r>
              <w:t>3 hrs</w:t>
            </w:r>
          </w:p>
        </w:tc>
      </w:tr>
      <w:tr>
        <w:tc>
          <w:tcPr>
            <w:tcW w:type="dxa" w:w="1728"/>
          </w:tcPr>
          <w:p>
            <w:r/>
            <w:r>
              <w:t>3.5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CloudFront WAF + rate limiting</w:t>
            </w:r>
            <w:r>
              <w:t xml:space="preserve"> for production Innerverse — DDoS + abuse mitigation before any marketing push.</w:t>
            </w:r>
          </w:p>
        </w:tc>
        <w:tc>
          <w:tcPr>
            <w:tcW w:type="dxa" w:w="1728"/>
          </w:tcPr>
          <w:p>
            <w:r/>
            <w:r>
              <w:t>1.1 done first</w:t>
            </w:r>
          </w:p>
        </w:tc>
        <w:tc>
          <w:tcPr>
            <w:tcW w:type="dxa" w:w="1728"/>
          </w:tcPr>
          <w:p>
            <w:r/>
            <w:r>
              <w:t>TITAN</w:t>
            </w:r>
          </w:p>
        </w:tc>
        <w:tc>
          <w:tcPr>
            <w:tcW w:type="dxa" w:w="1728"/>
          </w:tcPr>
          <w:p>
            <w:r/>
            <w:r>
              <w:t>2 hrs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TIER 4 — Strategic decisions (Harnoor-gated, no code until decided)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What's needed</w:t>
            </w:r>
          </w:p>
        </w:tc>
      </w:tr>
      <w:tr>
        <w:tc>
          <w:tcPr>
            <w:tcW w:type="dxa" w:w="2880"/>
          </w:tcPr>
          <w:p>
            <w:r/>
            <w:r>
              <w:t>4.1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Public-founder-face decision</w:t>
            </w:r>
            <w:r>
              <w:t xml:space="preserve"> (Day 12 / 2026-04-25) — will Harnoor be the Innerverse public face, or pseudonymous/brand-only? Affects DEC-0001 (Sonnet-primary routing).</w:t>
            </w:r>
          </w:p>
        </w:tc>
        <w:tc>
          <w:tcPr>
            <w:tcW w:type="dxa" w:w="2880"/>
          </w:tcPr>
          <w:p>
            <w:r/>
            <w:r>
              <w:t>Decision</w:t>
            </w:r>
          </w:p>
        </w:tc>
      </w:tr>
      <w:tr>
        <w:tc>
          <w:tcPr>
            <w:tcW w:type="dxa" w:w="2880"/>
          </w:tcPr>
          <w:p>
            <w:r/>
            <w:r>
              <w:t>4.2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Entity structure</w:t>
            </w:r>
            <w:r>
              <w:t>: LLC vs C-corp for INNERVERSE revenue</w:t>
            </w:r>
          </w:p>
        </w:tc>
        <w:tc>
          <w:tcPr>
            <w:tcW w:type="dxa" w:w="2880"/>
          </w:tcPr>
          <w:p>
            <w:r/>
            <w:r>
              <w:t>Legal consult + decision</w:t>
            </w:r>
          </w:p>
        </w:tc>
      </w:tr>
      <w:tr>
        <w:tc>
          <w:tcPr>
            <w:tcW w:type="dxa" w:w="2880"/>
          </w:tcPr>
          <w:p>
            <w:r/>
            <w:r>
              <w:t>4.3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DEC-0001</w:t>
            </w:r>
            <w:r>
              <w:t xml:space="preserve"> review (Sonnet 4.6 as primary — $242/mo projection, ~2.4× Max tier)</w:t>
            </w:r>
          </w:p>
        </w:tc>
        <w:tc>
          <w:tcPr>
            <w:tcW w:type="dxa" w:w="2880"/>
          </w:tcPr>
          <w:p>
            <w:r/>
            <w:r>
              <w:t>Harnoor review the draft</w:t>
            </w:r>
          </w:p>
        </w:tc>
      </w:tr>
      <w:tr>
        <w:tc>
          <w:tcPr>
            <w:tcW w:type="dxa" w:w="2880"/>
          </w:tcPr>
          <w:p>
            <w:r/>
            <w:r>
              <w:t>4.4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DEC-0002</w:t>
            </w:r>
            <w:r>
              <w:t xml:space="preserve"> review (Opus 4.7 tokenizer 47% token inflation caveat — potential cost blowup on Go Deep tier)</w:t>
            </w:r>
          </w:p>
        </w:tc>
        <w:tc>
          <w:tcPr>
            <w:tcW w:type="dxa" w:w="2880"/>
          </w:tcPr>
          <w:p>
            <w:r/>
            <w:r>
              <w:t>Harnoor review the draft</w:t>
            </w:r>
          </w:p>
        </w:tc>
      </w:tr>
      <w:tr>
        <w:tc>
          <w:tcPr>
            <w:tcW w:type="dxa" w:w="2880"/>
          </w:tcPr>
          <w:p>
            <w:r/>
            <w:r>
              <w:t>4.5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LLM routing policy</w:t>
            </w:r>
            <w:r>
              <w:t>: Qwen scaffold live, Gemma eval blocked. Finalize tier ladder + $/month budget.</w:t>
            </w:r>
          </w:p>
        </w:tc>
        <w:tc>
          <w:tcPr>
            <w:tcW w:type="dxa" w:w="2880"/>
          </w:tcPr>
          <w:p>
            <w:r/>
            <w:r>
              <w:t>Decision</w:t>
            </w:r>
          </w:p>
        </w:tc>
      </w:tr>
      <w:tr>
        <w:tc>
          <w:tcPr>
            <w:tcW w:type="dxa" w:w="2880"/>
          </w:tcPr>
          <w:p>
            <w:r/>
            <w:r>
              <w:t>4.6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TSDR pulls</w:t>
            </w:r>
            <w:r>
              <w:t xml:space="preserve"> on USPTO serials 99340286 + 97032968 (trademark checks on INNERVERSE / silentinfinity).</w:t>
            </w:r>
          </w:p>
        </w:tc>
        <w:tc>
          <w:tcPr>
            <w:tcW w:type="dxa" w:w="2880"/>
          </w:tcPr>
          <w:p>
            <w:r/>
            <w:r>
              <w:t>USPTO access</w:t>
            </w:r>
          </w:p>
        </w:tc>
      </w:tr>
      <w:tr>
        <w:tc>
          <w:tcPr>
            <w:tcW w:type="dxa" w:w="2880"/>
          </w:tcPr>
          <w:p>
            <w:r/>
            <w:r>
              <w:t>4.7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AWS Activate expiry alert</w:t>
            </w:r>
            <w:r>
              <w:t xml:space="preserve"> — when does the $300K credits runway end? Tactical if &lt;60 days.</w:t>
            </w:r>
          </w:p>
        </w:tc>
        <w:tc>
          <w:tcPr>
            <w:tcW w:type="dxa" w:w="2880"/>
          </w:tcPr>
          <w:p>
            <w:r/>
            <w:r>
              <w:t>Check AWS console</w:t>
            </w:r>
          </w:p>
        </w:tc>
      </w:tr>
      <w:tr>
        <w:tc>
          <w:tcPr>
            <w:tcW w:type="dxa" w:w="2880"/>
          </w:tcPr>
          <w:p>
            <w:r/>
            <w:r>
              <w:t>4.8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Bedrock Model Access</w:t>
            </w:r>
            <w:r>
              <w:t xml:space="preserve"> for Haiku 4.5 classifier tier — already AUTHORIZED on the 4.6 pair; confirm Haiku too.</w:t>
            </w:r>
          </w:p>
        </w:tc>
        <w:tc>
          <w:tcPr>
            <w:tcW w:type="dxa" w:w="2880"/>
          </w:tcPr>
          <w:p>
            <w:r/>
            <w:r>
              <w:t>Verify (2 min)</w:t>
            </w:r>
          </w:p>
        </w:tc>
      </w:tr>
      <w:tr>
        <w:tc>
          <w:tcPr>
            <w:tcW w:type="dxa" w:w="2880"/>
          </w:tcPr>
          <w:p>
            <w:r/>
            <w:r>
              <w:t>4.9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TITAN OAuth-TOS compliance</w:t>
            </w:r>
            <w:r>
              <w:t xml:space="preserve"> — consumer TOS may restrict Claude Code Pro/Max OAuth tokens in third-party tools / Agent SDK. Affects whether TITAN's </w:t>
            </w:r>
            <w:r>
              <w:t>claude</w:t>
            </w:r>
            <w:r>
              <w:t xml:space="preserve"> CLI spawns are permitted.</w:t>
            </w:r>
          </w:p>
        </w:tc>
        <w:tc>
          <w:tcPr>
            <w:tcW w:type="dxa" w:w="2880"/>
          </w:tcPr>
          <w:p>
            <w:r/>
            <w:r>
              <w:t>Legal review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TIER 5 — Nice to have / deferred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Task</w:t>
            </w:r>
          </w:p>
        </w:tc>
      </w:tr>
      <w:tr>
        <w:tc>
          <w:tcPr>
            <w:tcW w:type="dxa" w:w="4320"/>
          </w:tcPr>
          <w:p>
            <w:r/>
            <w:r>
              <w:t>5.1</w:t>
            </w:r>
          </w:p>
        </w:tc>
        <w:tc>
          <w:tcPr>
            <w:tcW w:type="dxa" w:w="4320"/>
          </w:tcPr>
          <w:p>
            <w:r/>
            <w:r>
              <w:t>Move TITAN server to mini-PC (stays on when laptop sleeps) — optional autonomy boost</w:t>
            </w:r>
          </w:p>
        </w:tc>
      </w:tr>
      <w:tr>
        <w:tc>
          <w:tcPr>
            <w:tcW w:type="dxa" w:w="4320"/>
          </w:tcPr>
          <w:p>
            <w:r/>
            <w:r>
              <w:t>5.2</w:t>
            </w:r>
          </w:p>
        </w:tc>
        <w:tc>
          <w:tcPr>
            <w:tcW w:type="dxa" w:w="4320"/>
          </w:tcPr>
          <w:p>
            <w:r/>
            <w:r>
              <w:t>Full Anthropic brand styling pass on checkpoint emails + daily briefs</w:t>
            </w:r>
          </w:p>
        </w:tc>
      </w:tr>
      <w:tr>
        <w:tc>
          <w:tcPr>
            <w:tcW w:type="dxa" w:w="4320"/>
          </w:tcPr>
          <w:p>
            <w:r/>
            <w:r>
              <w:t>5.3</w:t>
            </w:r>
          </w:p>
        </w:tc>
        <w:tc>
          <w:tcPr>
            <w:tcW w:type="dxa" w:w="4320"/>
          </w:tcPr>
          <w:p>
            <w:r/>
            <w:r>
              <w:t>Mobile push notifications for major checkpoints (currently email only)</w:t>
            </w:r>
          </w:p>
        </w:tc>
      </w:tr>
      <w:tr>
        <w:tc>
          <w:tcPr>
            <w:tcW w:type="dxa" w:w="4320"/>
          </w:tcPr>
          <w:p>
            <w:r/>
            <w:r>
              <w:t>5.4</w:t>
            </w:r>
          </w:p>
        </w:tc>
        <w:tc>
          <w:tcPr>
            <w:tcW w:type="dxa" w:w="4320"/>
          </w:tcPr>
          <w:p>
            <w:r/>
            <w:r>
              <w:t>TITAN simplification phase 2 — delete 4 of 6 unused sub-agents, 6 of 23 skills</w:t>
            </w:r>
          </w:p>
        </w:tc>
      </w:tr>
      <w:tr>
        <w:tc>
          <w:tcPr>
            <w:tcW w:type="dxa" w:w="4320"/>
          </w:tcPr>
          <w:p>
            <w:r/>
            <w:r>
              <w:t>5.5</w:t>
            </w:r>
          </w:p>
        </w:tc>
        <w:tc>
          <w:tcPr>
            <w:tcW w:type="dxa" w:w="4320"/>
          </w:tcPr>
          <w:p>
            <w:r/>
            <w:r>
              <w:t>DNS cleanup — 13 Route53 zones registered, some may be dormant/unused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Proposed execution order (my recommendation)</w:t>
      </w:r>
    </w:p>
    <w:p>
      <w:r>
        <w:rPr>
          <w:b/>
        </w:rPr>
        <w:t>Today, while Harnoor is here:</w:t>
      </w:r>
      <w:r>
        <w:t xml:space="preserve"> 1.1 (silentinfinity live) · 1.3 (www redirect) · 1.5 (dead task cleanup) · 2.5 (send email draft)</w:t>
      </w:r>
    </w:p>
    <w:p>
      <w:r>
        <w:rPr>
          <w:b/>
        </w:rPr>
        <w:t>This week, TITAN-driven:</w:t>
      </w:r>
      <w:r>
        <w:t xml:space="preserve"> 1.2 · 2.1 · 2.3 · 2.4 · 3.3 · 3.4</w:t>
      </w:r>
    </w:p>
    <w:p>
      <w:r>
        <w:rPr>
          <w:b/>
        </w:rPr>
        <w:t>Decision batch (needs Harnoor block):</w:t>
      </w:r>
      <w:r>
        <w:t xml:space="preserve"> 4.1 through 4.9 — propose a 30-min review session</w:t>
      </w:r>
    </w:p>
    <w:p>
      <w:r>
        <w:rPr>
          <w:b/>
        </w:rPr>
        <w:t>Deferred:</w:t>
      </w:r>
      <w:r>
        <w:t xml:space="preserve"> 3.1 (dashboard) starts after 1.2 lands — needs live traffic to make sense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Format of approval:</w:t>
      </w:r>
      <w:r>
        <w:t xml:space="preserve"> say "approve 1.1 1.3 1.5 2.5" (or "approve all of tier 1" / "approve everything"). I'll execute in order and send a checkpoint email per completion (prime directive).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