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Work Distribution — Innerverse Identity + Signup Conversion Funnel</w:t>
      </w:r>
    </w:p>
    <w:p>
      <w:r>
        <w:rPr>
          <w:b/>
        </w:rPr>
        <w:t>HERALD · 2026-04-20 18:45 UTC</w:t>
      </w:r>
    </w:p>
    <w:p>
      <w:r>
        <w:rPr>
          <w:b/>
        </w:rPr>
        <w:t>Incoming directive from Harnoor (2026-04-20 18:45 UTC):</w:t>
      </w:r>
    </w:p>
    <w:p>
      <w:pPr>
        <w:pStyle w:val="ListBullet"/>
      </w:pPr>
      <w:r>
        <w:t>Want session persistence across visits — user comes back, Innerverse remembers them.</w:t>
      </w:r>
    </w:p>
    <w:p>
      <w:pPr>
        <w:pStyle w:val="ListBullet"/>
      </w:pPr>
      <w:r>
        <w:t>Cookies are likely the right primitive (complements localStorage already in place).</w:t>
      </w:r>
    </w:p>
    <w:p>
      <w:pPr>
        <w:pStyle w:val="ListBullet"/>
      </w:pPr>
      <w:r>
        <w:t>Need non-creepy identity: "it should ask 'what should I call you?' — not demand an email pre-conversation."</w:t>
      </w:r>
    </w:p>
    <w:p>
      <w:pPr>
        <w:pStyle w:val="ListBullet"/>
      </w:pPr>
      <w:r>
        <w:t>Multiple users on same device (e.g., family computer) — how to handle profiles?</w:t>
      </w:r>
    </w:p>
    <w:p>
      <w:pPr>
        <w:pStyle w:val="ListBullet"/>
      </w:pPr>
      <w:r>
        <w:t>Lead gently to signup AFTER some free chat — not a wall up front.</w:t>
      </w:r>
    </w:p>
    <w:p>
      <w:pPr>
        <w:pStyle w:val="ListBullet"/>
      </w:pPr>
      <w:r>
        <w:t>Free tier duration: "whatever time is suitable per PhD-level research" — don't guess. Research it.</w:t>
      </w:r>
    </w:p>
    <w:p>
      <w:pPr>
        <w:pStyle w:val="ListBullet"/>
      </w:pPr>
      <w:r>
        <w:t>Conversion path: chat → login → money. "Sensitive topic." Nuance matters.</w:t>
      </w:r>
    </w:p>
    <w:p>
      <w:pPr>
        <w:pStyle w:val="ListBullet"/>
      </w:pPr>
      <w:r>
        <w:t>User loved the disclaimer + 911/988 change. "Simple to sue" acknowledged → keep defensive posture.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Decomposition → agents (primary + QA)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Part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QA reviewer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Deliverable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Hrs P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Hrs QA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Deadline</w:t>
            </w:r>
          </w:p>
        </w:tc>
      </w:tr>
      <w:tr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PhD research: non-creepy identity + device-fingerprint options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ORACLE</w:t>
            </w:r>
          </w:p>
        </w:tc>
        <w:tc>
          <w:tcPr>
            <w:tcW w:type="dxa" w:w="1080"/>
          </w:tcPr>
          <w:p>
            <w:r/>
            <w:r>
              <w:t>knowledge/research/research_innerverse_identity_20260420.md</w:t>
            </w:r>
            <w:r>
              <w:t xml:space="preserve"> (2000w): IP + UA hash + localStorage + cookies + FingerprintJS + LocalPassport/Passkeys. Privacy/legal posture per jurisdiction (EU cookie law, CCPA, COPPA interplay). Multi-user-on-one-device patterns (profile picker, "who's chatting?").</w:t>
            </w:r>
          </w:p>
        </w:tc>
        <w:tc>
          <w:tcPr>
            <w:tcW w:type="dxa" w:w="1080"/>
          </w:tcPr>
          <w:p>
            <w:r/>
            <w:r>
              <w:t>8</w:t>
            </w:r>
          </w:p>
        </w:tc>
        <w:tc>
          <w:tcPr>
            <w:tcW w:type="dxa" w:w="1080"/>
          </w:tcPr>
          <w:p>
            <w:r/>
            <w:r>
              <w:t>2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2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PhD research: chat → signup → paid conversion funnel timing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ORACLE</w:t>
            </w:r>
          </w:p>
        </w:tc>
        <w:tc>
          <w:tcPr>
            <w:tcW w:type="dxa" w:w="1080"/>
          </w:tcPr>
          <w:p>
            <w:r/>
            <w:r>
              <w:t>knowledge/research/research_innerverse_conversion_funnel_20260420.md</w:t>
            </w:r>
            <w:r>
              <w:t xml:space="preserve"> (2500w, 15+ sources): data from Character.AI, Replika, Pi.ai, Woebot, Kin, Ash, Duolingo — when they prompt signup vs. leave free-open. Free-chat token budget per anonymous user. Psychological thresholds ("3rd meaningful turn", "emotional beat reached", "10-minute mark", etc). Pricing psychology for reflective apps. Soul-friendly vs hard-sell CTAs.</w:t>
            </w:r>
          </w:p>
        </w:tc>
        <w:tc>
          <w:tcPr>
            <w:tcW w:type="dxa" w:w="1080"/>
          </w:tcPr>
          <w:p>
            <w:r/>
            <w:r>
              <w:t>10</w:t>
            </w:r>
          </w:p>
        </w:tc>
        <w:tc>
          <w:tcPr>
            <w:tcW w:type="dxa" w:w="1080"/>
          </w:tcPr>
          <w:p>
            <w:r/>
            <w:r>
              <w:t>2.5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3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Backend: cookies + session model</w:t>
            </w:r>
          </w:p>
        </w:tc>
        <w:tc>
          <w:tcPr>
            <w:tcW w:type="dxa" w:w="1080"/>
          </w:tcPr>
          <w:p>
            <w:r/>
            <w:r>
              <w:t>FORGE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 xml:space="preserve">handler.py: set </w:t>
            </w:r>
            <w:r>
              <w:t>iv_session</w:t>
            </w:r>
            <w:r>
              <w:t xml:space="preserve"> cookie (HttpOnly, Secure, SameSite=Lax, 180d) with opaque uid; </w:t>
            </w:r>
            <w:r>
              <w:t>iv_display_name</w:t>
            </w:r>
            <w:r>
              <w:t xml:space="preserve"> cookie (not HttpOnly) for greeting personalization. Invoke schema adds </w:t>
            </w:r>
            <w:r>
              <w:t>display_name</w:t>
            </w:r>
            <w:r>
              <w:t xml:space="preserve"> field. Signature / signed cookies for tamper prevention.</w:t>
            </w:r>
          </w:p>
        </w:tc>
        <w:tc>
          <w:tcPr>
            <w:tcW w:type="dxa" w:w="1080"/>
          </w:tcPr>
          <w:p>
            <w:r/>
            <w:r>
              <w:t>6</w:t>
            </w:r>
          </w:p>
        </w:tc>
        <w:tc>
          <w:tcPr>
            <w:tcW w:type="dxa" w:w="1080"/>
          </w:tcPr>
          <w:p>
            <w:r/>
            <w:r>
              <w:t>1.5</w:t>
            </w:r>
          </w:p>
        </w:tc>
        <w:tc>
          <w:tcPr>
            <w:tcW w:type="dxa" w:w="1080"/>
          </w:tcPr>
          <w:p>
            <w:r/>
            <w:r>
              <w:t>Sat 12:00 UTC</w:t>
            </w:r>
          </w:p>
        </w:tc>
      </w:tr>
      <w:tr>
        <w:tc>
          <w:tcPr>
            <w:tcW w:type="dxa" w:w="1080"/>
          </w:tcPr>
          <w:p>
            <w:r/>
            <w:r>
              <w:t>4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Backend: conversion events + soft-signup trigger</w:t>
            </w:r>
          </w:p>
        </w:tc>
        <w:tc>
          <w:tcPr>
            <w:tcW w:type="dxa" w:w="1080"/>
          </w:tcPr>
          <w:p>
            <w:r/>
            <w:r>
              <w:t>FORGE</w:t>
            </w:r>
          </w:p>
        </w:tc>
        <w:tc>
          <w:tcPr>
            <w:tcW w:type="dxa" w:w="1080"/>
          </w:tcPr>
          <w:p>
            <w:r/>
            <w:r>
              <w:t>GUIDE</w:t>
            </w:r>
          </w:p>
        </w:tc>
        <w:tc>
          <w:tcPr>
            <w:tcW w:type="dxa" w:w="1080"/>
          </w:tcPr>
          <w:p>
            <w:r/>
            <w:r>
              <w:t xml:space="preserve">handler.py: per-uid turn counter, emotional-beat detector (guardrails.py returns </w:t>
            </w:r>
            <w:r>
              <w:t>beat_reached: bool</w:t>
            </w:r>
            <w:r>
              <w:t xml:space="preserve">), soft-signup-CTA state. </w:t>
            </w:r>
            <w:r>
              <w:t>/invoke</w:t>
            </w:r>
            <w:r>
              <w:t xml:space="preserve"> responds with a </w:t>
            </w:r>
            <w:r>
              <w:t>cta</w:t>
            </w:r>
            <w:r>
              <w:t xml:space="preserve"> field (none \</w:t>
            </w:r>
          </w:p>
        </w:tc>
        <w:tc>
          <w:tcPr>
            <w:tcW w:type="dxa" w:w="1080"/>
          </w:tcPr>
          <w:p>
            <w:r/>
            <w:r>
              <w:t>name_prompt \</w:t>
            </w:r>
          </w:p>
        </w:tc>
        <w:tc>
          <w:tcPr>
            <w:tcW w:type="dxa" w:w="1080"/>
          </w:tcPr>
          <w:p>
            <w:r/>
            <w:r>
              <w:t>signup_gentle \</w:t>
            </w:r>
          </w:p>
        </w:tc>
        <w:tc>
          <w:tcPr>
            <w:tcW w:type="dxa" w:w="1080"/>
          </w:tcPr>
          <w:p>
            <w:r/>
            <w:r>
              <w:t>signup_firm) when thresholds hit. Thresholds are config, default from SCOUT part 2 research.</w:t>
            </w:r>
          </w:p>
        </w:tc>
      </w:tr>
      <w:tr>
        <w:tc>
          <w:tcPr>
            <w:tcW w:type="dxa" w:w="1080"/>
          </w:tcPr>
          <w:p>
            <w:r/>
            <w:r>
              <w:t>5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Frontend: name-prompt UX + profile picker + signup nudge</w:t>
            </w:r>
          </w:p>
        </w:tc>
        <w:tc>
          <w:tcPr>
            <w:tcW w:type="dxa" w:w="1080"/>
          </w:tcPr>
          <w:p>
            <w:r/>
            <w:r>
              <w:t>FORGE</w:t>
            </w:r>
          </w:p>
        </w:tc>
        <w:tc>
          <w:tcPr>
            <w:tcW w:type="dxa" w:w="1080"/>
          </w:tcPr>
          <w:p>
            <w:r/>
            <w:r>
              <w:t>GUIDE</w:t>
            </w:r>
          </w:p>
        </w:tc>
        <w:tc>
          <w:tcPr>
            <w:tcW w:type="dxa" w:w="1080"/>
          </w:tcPr>
          <w:p>
            <w:r/>
            <w:r>
              <w:t>_INNERVERSE_CHAT_HTML</w:t>
            </w:r>
            <w:r>
              <w:t xml:space="preserve"> adds: (a) first-visit: "what should I call you?" bubble after 1-2 turns, (b) profile picker shows "not X?" link at top-right, (c) gentle signup nudge bubble at CTA thresholds, (d) persistent display name in mirror bubbles ("Hey, Harnoor — ..."). Cookies + localStorage parity.</w:t>
            </w:r>
          </w:p>
        </w:tc>
        <w:tc>
          <w:tcPr>
            <w:tcW w:type="dxa" w:w="1080"/>
          </w:tcPr>
          <w:p>
            <w:r/>
            <w:r>
              <w:t>6</w:t>
            </w:r>
          </w:p>
        </w:tc>
        <w:tc>
          <w:tcPr>
            <w:tcW w:type="dxa" w:w="1080"/>
          </w:tcPr>
          <w:p>
            <w:r/>
            <w:r>
              <w:t>1.5</w:t>
            </w:r>
          </w:p>
        </w:tc>
        <w:tc>
          <w:tcPr>
            <w:tcW w:type="dxa" w:w="1080"/>
          </w:tcPr>
          <w:p>
            <w:r/>
            <w:r>
              <w:t>Sat 18:00 UTC</w:t>
            </w:r>
          </w:p>
        </w:tc>
      </w:tr>
      <w:tr>
        <w:tc>
          <w:tcPr>
            <w:tcW w:type="dxa" w:w="1080"/>
          </w:tcPr>
          <w:p>
            <w:r/>
            <w:r>
              <w:t>6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Legal: cookie consent + CCPA + COPPA + EU cookie law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HERALD</w:t>
            </w:r>
          </w:p>
        </w:tc>
        <w:tc>
          <w:tcPr>
            <w:tcW w:type="dxa" w:w="1080"/>
          </w:tcPr>
          <w:p>
            <w:r/>
            <w:r>
              <w:t xml:space="preserve">Append to </w:t>
            </w:r>
            <w:r>
              <w:t>research_innerverse_legal_gating_20260420.md</w:t>
            </w:r>
            <w:r>
              <w:t xml:space="preserve"> a new section specifically for cookie-consent modal language + where it must appear + does Innerverse need explicit EU cookie banner (yes if EU traffic expected; Google Analytics-style "essential only" default).</w:t>
            </w:r>
          </w:p>
        </w:tc>
        <w:tc>
          <w:tcPr>
            <w:tcW w:type="dxa" w:w="1080"/>
          </w:tcPr>
          <w:p>
            <w:r/>
            <w:r>
              <w:t>3</w:t>
            </w:r>
          </w:p>
        </w:tc>
        <w:tc>
          <w:tcPr>
            <w:tcW w:type="dxa" w:w="1080"/>
          </w:tcPr>
          <w:p>
            <w:r/>
            <w:r>
              <w:t>0.75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7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Conversion-pricing hypothesis</w:t>
            </w:r>
          </w:p>
        </w:tc>
        <w:tc>
          <w:tcPr>
            <w:tcW w:type="dxa" w:w="1080"/>
          </w:tcPr>
          <w:p>
            <w:r/>
            <w:r>
              <w:t>ORACLE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 xml:space="preserve">Intel note </w:t>
            </w:r>
            <w:r>
              <w:t>intel_conversion_pricing_20260420.md</w:t>
            </w:r>
            <w:r>
              <w:t>: what are competitor free-tier caps + paid-tier pricing for reflective AI? (Replika Pro $70/yr, Pi.ai free, Character.AI c.ai+ $10/mo, Woebot enterprise-only, Kin $5/mo.) Feeds FORGE's default threshold config.</w:t>
            </w:r>
          </w:p>
        </w:tc>
        <w:tc>
          <w:tcPr>
            <w:tcW w:type="dxa" w:w="1080"/>
          </w:tcPr>
          <w:p>
            <w:r/>
            <w:r>
              <w:t>2</w:t>
            </w:r>
          </w:p>
        </w:tc>
        <w:tc>
          <w:tcPr>
            <w:tcW w:type="dxa" w:w="1080"/>
          </w:tcPr>
          <w:p>
            <w:r/>
            <w:r>
              <w:t>0.5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8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Memory: capture the "gentle funnel" + "not creepy" rules</w:t>
            </w:r>
          </w:p>
        </w:tc>
        <w:tc>
          <w:tcPr>
            <w:tcW w:type="dxa" w:w="1080"/>
          </w:tcPr>
          <w:p>
            <w:r/>
            <w:r>
              <w:t>VAULT</w:t>
            </w:r>
          </w:p>
        </w:tc>
        <w:tc>
          <w:tcPr>
            <w:tcW w:type="dxa" w:w="1080"/>
          </w:tcPr>
          <w:p>
            <w:r/>
            <w:r>
              <w:t>HERALD</w:t>
            </w:r>
          </w:p>
        </w:tc>
        <w:tc>
          <w:tcPr>
            <w:tcW w:type="dxa" w:w="1080"/>
          </w:tcPr>
          <w:p>
            <w:r/>
            <w:r>
              <w:t>knowledge/memory/hot/feedback/feedback_gentle_signup_funnel_20260420.md</w:t>
            </w:r>
            <w:r>
              <w:t xml:space="preserve"> + index line.</w:t>
            </w:r>
          </w:p>
        </w:tc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t>0.25</w:t>
            </w:r>
          </w:p>
        </w:tc>
        <w:tc>
          <w:tcPr>
            <w:tcW w:type="dxa" w:w="1080"/>
          </w:tcPr>
          <w:p>
            <w:r/>
            <w:r>
              <w:t>Tonight</w:t>
            </w:r>
          </w:p>
        </w:tc>
      </w:tr>
      <w:tr>
        <w:tc>
          <w:tcPr>
            <w:tcW w:type="dxa" w:w="1080"/>
          </w:tcPr>
          <w:p>
            <w:r/>
            <w:r>
              <w:t>9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DARWIN: propose `/conversion-audit` skill</w:t>
            </w:r>
          </w:p>
        </w:tc>
        <w:tc>
          <w:tcPr>
            <w:tcW w:type="dxa" w:w="1080"/>
          </w:tcPr>
          <w:p>
            <w:r/>
            <w:r>
              <w:t>DARWIN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 xml:space="preserve">Monthly skill that scans Innerverse logs for: avg turns before signup prompt, signup conversion rate, churn after nudge. </w:t>
            </w:r>
            <w:r>
              <w:t>agent-memory/darwin/proposals/proposal_conversion_audit_20260420.md</w:t>
            </w:r>
            <w:r>
              <w:t>.</w:t>
            </w:r>
          </w:p>
        </w:tc>
        <w:tc>
          <w:tcPr>
            <w:tcW w:type="dxa" w:w="1080"/>
          </w:tcPr>
          <w:p>
            <w:r/>
            <w:r>
              <w:t>3</w:t>
            </w:r>
          </w:p>
        </w:tc>
        <w:tc>
          <w:tcPr>
            <w:tcW w:type="dxa" w:w="1080"/>
          </w:tcPr>
          <w:p>
            <w:r/>
            <w:r>
              <w:t>0.75</w:t>
            </w:r>
          </w:p>
        </w:tc>
        <w:tc>
          <w:tcPr>
            <w:tcW w:type="dxa" w:w="1080"/>
          </w:tcPr>
          <w:p>
            <w:r/>
            <w:r>
              <w:t>Sat 23:00 UTC</w:t>
            </w:r>
          </w:p>
        </w:tc>
      </w:tr>
      <w:tr>
        <w:tc>
          <w:tcPr>
            <w:tcW w:type="dxa" w:w="1080"/>
          </w:tcPr>
          <w:p>
            <w:r/>
            <w:r>
              <w:t>10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Guide: "How Innerverse remembers you" user doc</w:t>
            </w:r>
          </w:p>
        </w:tc>
        <w:tc>
          <w:tcPr>
            <w:tcW w:type="dxa" w:w="1080"/>
          </w:tcPr>
          <w:p>
            <w:r/>
            <w:r>
              <w:t>GUIDE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F:/projects/innerverse/docs/how-innerverse-remembers.md</w:t>
            </w:r>
            <w:r>
              <w:t xml:space="preserve"> — plain English on cookies, what we track, what we don't, how to clear / switch profiles. Linked from the chat UI. Builds trust, offsets creepiness.</w:t>
            </w:r>
          </w:p>
        </w:tc>
        <w:tc>
          <w:tcPr>
            <w:tcW w:type="dxa" w:w="1080"/>
          </w:tcPr>
          <w:p>
            <w:r/>
            <w:r>
              <w:t>3</w:t>
            </w:r>
          </w:p>
        </w:tc>
        <w:tc>
          <w:tcPr>
            <w:tcW w:type="dxa" w:w="1080"/>
          </w:tcPr>
          <w:p>
            <w:r/>
            <w:r>
              <w:t>0.75</w:t>
            </w:r>
          </w:p>
        </w:tc>
        <w:tc>
          <w:tcPr>
            <w:tcW w:type="dxa" w:w="1080"/>
          </w:tcPr>
          <w:p>
            <w:r/>
            <w:r>
              <w:t>Sun 12:00 UTC</w:t>
            </w:r>
          </w:p>
        </w:tc>
      </w:tr>
      <w:tr>
        <w:tc>
          <w:tcPr>
            <w:tcW w:type="dxa" w:w="1080"/>
          </w:tcPr>
          <w:p>
            <w:r/>
            <w:r>
              <w:t>11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HERALD: document this distribution + Friday report</w:t>
            </w:r>
          </w:p>
        </w:tc>
        <w:tc>
          <w:tcPr>
            <w:tcW w:type="dxa" w:w="1080"/>
          </w:tcPr>
          <w:p>
            <w:r/>
            <w:r>
              <w:t>HERALD</w:t>
            </w:r>
          </w:p>
        </w:tc>
        <w:tc>
          <w:tcPr>
            <w:tcW w:type="dxa" w:w="1080"/>
          </w:tcPr>
          <w:p>
            <w:r/>
            <w:r>
              <w:t>DARWIN</w:t>
            </w:r>
          </w:p>
        </w:tc>
        <w:tc>
          <w:tcPr>
            <w:tcW w:type="dxa" w:w="1080"/>
          </w:tcPr>
          <w:p>
            <w:r/>
            <w:r>
              <w:t xml:space="preserve">This file + </w:t>
            </w:r>
            <w:r>
              <w:t>logs/herald-status-2026-04-24.md</w:t>
            </w:r>
            <w:r>
              <w:t xml:space="preserve"> Friday morning with scorecard.</w:t>
            </w:r>
          </w:p>
        </w:tc>
        <w:tc>
          <w:tcPr>
            <w:tcW w:type="dxa" w:w="1080"/>
          </w:tcPr>
          <w:p>
            <w:r/>
            <w:r>
              <w:t>4</w:t>
            </w:r>
          </w:p>
        </w:tc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t>Friday</w:t>
            </w:r>
          </w:p>
        </w:tc>
      </w:tr>
    </w:tbl>
    <w:p/>
    <w:p>
      <w:r>
        <w:rPr>
          <w:b/>
        </w:rPr>
        <w:t>Total P hours:</w:t>
      </w:r>
      <w:r>
        <w:t xml:space="preserve"> ~52h across 7 agents.</w:t>
      </w:r>
    </w:p>
    <w:p>
      <w:r>
        <w:rPr>
          <w:b/>
        </w:rPr>
        <w:t>Total QA hours:</w:t>
      </w:r>
      <w:r>
        <w:t xml:space="preserve"> ~13h.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Acceptance criteria (global)</w:t>
      </w:r>
    </w:p>
    <w:p>
      <w:pPr>
        <w:pStyle w:val="ListBullet"/>
      </w:pPr>
      <w:r>
        <w:rPr>
          <w:b/>
        </w:rPr>
        <w:t>SCOUT parts 1+2+6 must land by Friday 18:00 UTC</w:t>
      </w:r>
      <w:r>
        <w:t xml:space="preserve"> — they inform FORGE's Saturday implementation. If SCOUT slips, the chain slides.</w:t>
      </w:r>
    </w:p>
    <w:p>
      <w:pPr>
        <w:pStyle w:val="ListBullet"/>
      </w:pPr>
      <w:r>
        <w:rPr>
          <w:b/>
        </w:rPr>
        <w:t>Feature flag</w:t>
      </w:r>
      <w:r>
        <w:t xml:space="preserve"> on all signup-related logic so we can dial it back without a deploy.</w:t>
      </w:r>
    </w:p>
    <w:p>
      <w:pPr>
        <w:pStyle w:val="ListBullet"/>
      </w:pPr>
      <w:r>
        <w:rPr>
          <w:b/>
        </w:rPr>
        <w:t>Cookie consent modal</w:t>
      </w:r>
      <w:r>
        <w:t xml:space="preserve"> before any cookie is set — non-negotiable per EU cookie law (SCOUT part 6 confirms wording).</w:t>
      </w:r>
    </w:p>
    <w:p>
      <w:pPr>
        <w:pStyle w:val="ListBullet"/>
      </w:pPr>
      <w:r>
        <w:rPr>
          <w:b/>
        </w:rPr>
        <w:t>Zero-friction promise kept</w:t>
      </w:r>
      <w:r>
        <w:t>: name-prompt is the ONLY pre-chat modal (alongside the one-click ToS). No signup prompt until SCOUT-research-determined threshold.</w:t>
      </w:r>
    </w:p>
    <w:p>
      <w:pPr>
        <w:pStyle w:val="ListBullet"/>
      </w:pPr>
      <w:r>
        <w:rPr>
          <w:b/>
        </w:rPr>
        <w:t>Multi-user on one device</w:t>
      </w:r>
      <w:r>
        <w:t>: profile picker shows last N names (max 5, rotate); "not X?" swap; "forget me" link that clears cookies.</w:t>
      </w:r>
    </w:p>
    <w:p>
      <w:pPr>
        <w:pStyle w:val="ListBullet"/>
      </w:pPr>
      <w:r>
        <w:rPr>
          <w:b/>
        </w:rPr>
        <w:t>Peer-QA required</w:t>
      </w:r>
      <w:r>
        <w:t xml:space="preserve"> on every deliverable before HERALD marks it shipped.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High-level guidance per agent</w:t>
      </w:r>
    </w:p>
    <w:p>
      <w:pPr>
        <w:pStyle w:val="ListBullet"/>
      </w:pPr>
      <w:r>
        <w:rPr>
          <w:b/>
        </w:rPr>
        <w:t>SCOUT</w:t>
      </w:r>
      <w:r>
        <w:t>: The conversion-funnel research is the critical path. Be data-driven — find actual measured thresholds from competitor case studies, not speculation. Cite user-research papers when available. Harnoor said "whatever time is suitable per PhD research" — he means it. Don't guess a number; find the number.</w:t>
      </w:r>
    </w:p>
    <w:p>
      <w:pPr>
        <w:pStyle w:val="ListBullet"/>
      </w:pPr>
      <w:r>
        <w:rPr>
          <w:b/>
        </w:rPr>
        <w:t>FORGE</w:t>
      </w:r>
      <w:r>
        <w:t>: Ship the minimum viable funnel. Cookies &gt; localStorage for cross-session persistence. Name prompt is ONE bubble ask, not a form. Signup nudge is a gentle bubble with a "maybe later" that doesn't block continued chatting.</w:t>
      </w:r>
    </w:p>
    <w:p>
      <w:pPr>
        <w:pStyle w:val="ListBullet"/>
      </w:pPr>
      <w:r>
        <w:rPr>
          <w:b/>
        </w:rPr>
        <w:t>ORACLE</w:t>
      </w:r>
      <w:r>
        <w:t>: Pricing intel is time-sensitive — competitor pricing pages drift. Snapshot today's numbers with URLs + dates.</w:t>
      </w:r>
    </w:p>
    <w:p>
      <w:pPr>
        <w:pStyle w:val="ListBullet"/>
      </w:pPr>
      <w:r>
        <w:rPr>
          <w:b/>
        </w:rPr>
        <w:t>VAULT</w:t>
      </w:r>
      <w:r>
        <w:t>: Capture ALL of Harnoor's phrasings verbatim: "not creepy", "simple to sue", "gentle lead", "what should I call you". These are brand-voice rules.</w:t>
      </w:r>
    </w:p>
    <w:p>
      <w:pPr>
        <w:pStyle w:val="ListBullet"/>
      </w:pPr>
      <w:r>
        <w:rPr>
          <w:b/>
        </w:rPr>
        <w:t>DARWIN</w:t>
      </w:r>
      <w:r>
        <w:t xml:space="preserve">: The </w:t>
      </w:r>
      <w:r>
        <w:t>/conversion-audit</w:t>
      </w:r>
      <w:r>
        <w:t xml:space="preserve"> skill is a monthly, not real-time, check. Think in terms of SLO: "if avg-turns-before-signup goes below 3 or above 10, alert HERALD."</w:t>
      </w:r>
    </w:p>
    <w:p>
      <w:pPr>
        <w:pStyle w:val="ListBullet"/>
      </w:pPr>
      <w:r>
        <w:rPr>
          <w:b/>
        </w:rPr>
        <w:t>GUIDE</w:t>
      </w:r>
      <w:r>
        <w:t>: The user-facing privacy doc is trust-building. Tone: transparent, a little playful, never legalistic. Users should read it and think "cool, they're honest."</w:t>
      </w:r>
    </w:p>
    <w:p>
      <w:pPr>
        <w:pStyle w:val="ListBullet"/>
      </w:pPr>
      <w:r>
        <w:rPr>
          <w:b/>
        </w:rPr>
        <w:t>HERALD</w:t>
      </w:r>
      <w:r>
        <w:t>: Track the SCOUT critical path closely. If SCOUT's Friday deliverable isn't 50% done by Thursday 18:00 UTC, escalate.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Harnoor touchpoints</w:t>
      </w:r>
    </w:p>
    <w:p>
      <w:pPr>
        <w:pStyle w:val="ListBullet"/>
      </w:pPr>
      <w:r>
        <w:rPr>
          <w:b/>
        </w:rPr>
        <w:t>Tonight 2026-04-20</w:t>
      </w:r>
      <w:r>
        <w:t>: this distribution doc committed. VAULT captures the rules.</w:t>
      </w:r>
    </w:p>
    <w:p>
      <w:pPr>
        <w:pStyle w:val="ListBullet"/>
      </w:pPr>
      <w:r>
        <w:rPr>
          <w:b/>
        </w:rPr>
        <w:t>Friday 2026-04-24 18:00 UTC</w:t>
      </w:r>
      <w:r>
        <w:t>: SCOUT's 3 research deliverables review; HERALD email with findings summary + FORGE green-light.</w:t>
      </w:r>
    </w:p>
    <w:p>
      <w:pPr>
        <w:pStyle w:val="ListBullet"/>
      </w:pPr>
      <w:r>
        <w:rPr>
          <w:b/>
        </w:rPr>
        <w:t>Saturday</w:t>
      </w:r>
      <w:r>
        <w:t>: FORGE implements parts 3, 4, 5. Deploys by EOD.</w:t>
      </w:r>
    </w:p>
    <w:p>
      <w:pPr>
        <w:pStyle w:val="ListBullet"/>
      </w:pPr>
      <w:r>
        <w:rPr>
          <w:b/>
        </w:rPr>
        <w:t>Sunday 2026-04-26 23:00 UTC</w:t>
      </w:r>
      <w:r>
        <w:t>: First full-funnel live. HERALD weekly leaderboard includes conversion-system delivery stats.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Hour attribution (applies to 70h weekly quotas)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Agent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Hours from this distribution</w:t>
            </w:r>
          </w:p>
        </w:tc>
      </w:tr>
      <w:tr>
        <w:tc>
          <w:tcPr>
            <w:tcW w:type="dxa" w:w="4320"/>
          </w:tcPr>
          <w:p>
            <w:r/>
            <w:r>
              <w:t>SCOUT</w:t>
            </w:r>
          </w:p>
        </w:tc>
        <w:tc>
          <w:tcPr>
            <w:tcW w:type="dxa" w:w="4320"/>
          </w:tcPr>
          <w:p>
            <w:r/>
            <w:r>
              <w:t>21h (parts 1 + 2 + 6) + 2.25h QA</w:t>
            </w:r>
          </w:p>
        </w:tc>
      </w:tr>
      <w:tr>
        <w:tc>
          <w:tcPr>
            <w:tcW w:type="dxa" w:w="4320"/>
          </w:tcPr>
          <w:p>
            <w:r/>
            <w:r>
              <w:t>FORGE</w:t>
            </w:r>
          </w:p>
        </w:tc>
        <w:tc>
          <w:tcPr>
            <w:tcW w:type="dxa" w:w="4320"/>
          </w:tcPr>
          <w:p>
            <w:r/>
            <w:r>
              <w:t>18h (parts 3 + 4 + 5) + 1.5h QA</w:t>
            </w:r>
          </w:p>
        </w:tc>
      </w:tr>
      <w:tr>
        <w:tc>
          <w:tcPr>
            <w:tcW w:type="dxa" w:w="4320"/>
          </w:tcPr>
          <w:p>
            <w:r/>
            <w:r>
              <w:t>ORACLE</w:t>
            </w:r>
          </w:p>
        </w:tc>
        <w:tc>
          <w:tcPr>
            <w:tcW w:type="dxa" w:w="4320"/>
          </w:tcPr>
          <w:p>
            <w:r/>
            <w:r>
              <w:t>2h (part 7) + 4.5h QA across SCOUT parts</w:t>
            </w:r>
          </w:p>
        </w:tc>
      </w:tr>
      <w:tr>
        <w:tc>
          <w:tcPr>
            <w:tcW w:type="dxa" w:w="4320"/>
          </w:tcPr>
          <w:p>
            <w:r/>
            <w:r>
              <w:t>VAULT</w:t>
            </w:r>
          </w:p>
        </w:tc>
        <w:tc>
          <w:tcPr>
            <w:tcW w:type="dxa" w:w="4320"/>
          </w:tcPr>
          <w:p>
            <w:r/>
            <w:r>
              <w:t>1h (part 8)</w:t>
            </w:r>
          </w:p>
        </w:tc>
      </w:tr>
      <w:tr>
        <w:tc>
          <w:tcPr>
            <w:tcW w:type="dxa" w:w="4320"/>
          </w:tcPr>
          <w:p>
            <w:r/>
            <w:r>
              <w:t>DARWIN</w:t>
            </w:r>
          </w:p>
        </w:tc>
        <w:tc>
          <w:tcPr>
            <w:tcW w:type="dxa" w:w="4320"/>
          </w:tcPr>
          <w:p>
            <w:r/>
            <w:r>
              <w:t>3h (part 9) + 1h QA (HERALD part 11)</w:t>
            </w:r>
          </w:p>
        </w:tc>
      </w:tr>
      <w:tr>
        <w:tc>
          <w:tcPr>
            <w:tcW w:type="dxa" w:w="4320"/>
          </w:tcPr>
          <w:p>
            <w:r/>
            <w:r>
              <w:t>GUIDE</w:t>
            </w:r>
          </w:p>
        </w:tc>
        <w:tc>
          <w:tcPr>
            <w:tcW w:type="dxa" w:w="4320"/>
          </w:tcPr>
          <w:p>
            <w:r/>
            <w:r>
              <w:t>3h (part 10) + 3h QA across FORGE parts</w:t>
            </w:r>
          </w:p>
        </w:tc>
      </w:tr>
      <w:tr>
        <w:tc>
          <w:tcPr>
            <w:tcW w:type="dxa" w:w="4320"/>
          </w:tcPr>
          <w:p>
            <w:r/>
            <w:r>
              <w:t>HERALD</w:t>
            </w:r>
          </w:p>
        </w:tc>
        <w:tc>
          <w:tcPr>
            <w:tcW w:type="dxa" w:w="4320"/>
          </w:tcPr>
          <w:p>
            <w:r/>
            <w:r>
              <w:t>4h (part 11)</w:t>
            </w:r>
          </w:p>
        </w:tc>
      </w:tr>
    </w:tbl>
    <w:p/>
    <w:p>
      <w:r>
        <w:t>Nobody hits 70h from this alone. Each agent combines this with deliverables from their BRIEFING-HERALD-2026-04-20.md.</w:t>
      </w:r>
    </w:p>
    <w:p>
      <w:r>
        <w:t>— HERALD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