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Auto-Memory Index</w:t>
      </w:r>
    </w:p>
    <w:p>
      <w:pPr>
        <w:spacing w:before="280" w:after="80"/>
      </w:pPr>
      <w:r>
        <w:rPr>
          <w:b/>
          <w:color w:val="141413"/>
          <w:sz w:val="36"/>
        </w:rPr>
        <w:t>Project Registry (canonical — query first)</w:t>
      </w:r>
    </w:p>
    <w:p>
      <w:pPr>
        <w:pStyle w:val="ListBullet"/>
      </w:pPr>
      <w:r>
        <w:t>[HOT — every active project at a glance](../../projects/HOT.md)</w:t>
      </w:r>
    </w:p>
    <w:p>
      <w:pPr>
        <w:pStyle w:val="ListBullet"/>
      </w:pPr>
      <w:r>
        <w:t>[REGISTRY — full machine-readable index](../../projects/REGISTRY.md)</w:t>
      </w:r>
    </w:p>
    <w:p>
      <w:pPr>
        <w:pStyle w:val="ListBullet"/>
      </w:pPr>
      <w:r>
        <w:t xml:space="preserve">Rebuild: </w:t>
      </w:r>
      <w:r>
        <w:t>python F:/TITAN/scripts/project_registry.py rebuild</w:t>
      </w:r>
    </w:p>
    <w:p>
      <w:pPr>
        <w:spacing w:before="280" w:after="80"/>
      </w:pPr>
      <w:r>
        <w:rPr>
          <w:b/>
          <w:color w:val="141413"/>
          <w:sz w:val="36"/>
        </w:rPr>
        <w:t>Feedback (durable rules)</w:t>
      </w:r>
    </w:p>
    <w:p>
      <w:pPr>
        <w:pStyle w:val="ListBullet"/>
      </w:pPr>
      <w:r>
        <w:t xml:space="preserve">[Chat-first UI pattern — 10/10 from Harnoor](feedback_chat_first_ui_pattern_20260515.md) — JARVIS Voice v10 + TITAN HQ v2 both hit 10/10. Cool blue </w:t>
      </w:r>
      <w:r>
        <w:t>#6aa9ff</w:t>
      </w:r>
      <w:r>
        <w:t xml:space="preserve"> + Inter + dark cards (</w:t>
      </w:r>
      <w:r>
        <w:t>#0a0a0d</w:t>
      </w:r>
      <w:r>
        <w:t xml:space="preserve"> / </w:t>
      </w:r>
      <w:r>
        <w:t>#1c1c24</w:t>
      </w:r>
      <w:r>
        <w:t>), NO neon HUD. Text-first input, mic bonus, persistent localStorage, replay button on every reply, live KPI tiles up top, real-Chrome MCP verification before claiming done. Apply to every new TITAN/JARVIS surface.</w:t>
      </w:r>
    </w:p>
    <w:p>
      <w:pPr>
        <w:pStyle w:val="ListBullet"/>
      </w:pPr>
      <w:r>
        <w:t xml:space="preserve">[PRISM hierarchy + GEMS theme canonical](feedback_prism_hierarchy_and_gems_theme_20260514.md) — SUPERSEDED for </w:t>
      </w:r>
      <w:r>
        <w:t>jarvis.livegroweveryday.com/*</w:t>
      </w:r>
      <w:r>
        <w:t xml:space="preserve"> by the cool-blue chat-first pattern above. Still applies to legacy </w:t>
      </w:r>
      <w:r>
        <w:t>*.silentinfinity.com</w:t>
      </w:r>
      <w:r>
        <w:t xml:space="preserve"> apps until they're rebuilt.</w:t>
      </w:r>
    </w:p>
    <w:p>
      <w:pPr>
        <w:pStyle w:val="ListBullet"/>
      </w:pPr>
      <w:r>
        <w:t>[Application demographics + standard answers](feedback_application_demographics_20260514.md) — auto-fill: Race=Asian, Gender=Male, Orientation=Straight, Veteran=No, Disability=No, Salary=$250k+, Notice=2wk, Relocate=No. Work history TODO: paste companies.</w:t>
      </w:r>
    </w:p>
    <w:p>
      <w:pPr>
        <w:pStyle w:val="ListBullet"/>
      </w:pPr>
      <w:r>
        <w:t>[Direct-company-only rule for job search](feedback_direct_company_only_20260514.md) — skip recruiters/headhunters/staffing firms (Robert Half, Insight Global, Cognizant, etc.) · skip "our client is hiring" language · ONLY apply to direct company postings</w:t>
      </w:r>
    </w:p>
    <w:p>
      <w:pPr>
        <w:pStyle w:val="ListBullet"/>
      </w:pPr>
      <w:r>
        <w:t>[Visa: US Green Card holder (LPR), not citizen](feedback_visa_status_green_card_20260514.md) — work-authorized without sponsorship · skip federal/ITAR/clearance roles · standard app answers: Auth=Yes, Sponsorship=No, Citizen=No(LPR)</w:t>
      </w:r>
    </w:p>
    <w:p>
      <w:pPr>
        <w:pStyle w:val="ListBullet"/>
      </w:pPr>
      <w:r>
        <w:t>[Apps free during growth phase](feedback_apps_free_during_growth_20260509.md) — all *.silentinfinity.com apps are FREE for the cohort-1 launch. No pricing tiers. Goal = virality, not monetization. Pricing blocks → "Free · early access" badges.</w:t>
      </w:r>
    </w:p>
    <w:p>
      <w:pPr>
        <w:pStyle w:val="ListBullet"/>
      </w:pPr>
      <w:r>
        <w:t>[Colorful doc headers](feedback_colorful_doc_headers_20260510.md) — Harnoor prefers colored H1/H2 + section starters in Word/PDF/email/HTML. 5-color rotation palette: indigo body · coral · teal · gold · plum. Rotate per section, max 3 accents per doc. Body stays default.</w:t>
      </w:r>
    </w:p>
    <w:p>
      <w:pPr>
        <w:pStyle w:val="ListBullet"/>
      </w:pPr>
      <w:r>
        <w:t xml:space="preserve">[Cache AI assets on S3, never regenerate](feedback_cache_ai_assets_on_s3_20260509.md) — every paid AI gen (ElevenLabs / gpt-image-1 / Veo / Bedrock long-form / PDF / Word) is one-shot. </w:t>
      </w:r>
      <w:r>
        <w:t>head_object</w:t>
      </w:r>
      <w:r>
        <w:t xml:space="preserve"> on target S3 key first; only generate if missing. Stable / date-stamped / hash-stamped keys.</w:t>
      </w:r>
    </w:p>
    <w:p>
      <w:pPr>
        <w:pStyle w:val="ListBullet"/>
      </w:pPr>
      <w:r>
        <w:t xml:space="preserve">[Perplexity for ALL research](feedback_perplexity_for_research_20260509.md) — every deep-research task uses </w:t>
      </w:r>
      <w:r>
        <w:t>python F:/TITAN/scripts/pplx.py</w:t>
      </w:r>
      <w:r>
        <w:t xml:space="preserve"> first; WebSearch/WebFetch are fallback. Harnoor has Perplexity Pro.</w:t>
      </w:r>
    </w:p>
    <w:p>
      <w:pPr>
        <w:pStyle w:val="ListBullet"/>
      </w:pPr>
      <w:r>
        <w:t>[Local-First Compute](feedback_local_first_compute.md) — exhaust local CPU/scripts/cron before agent calls; treat credits as scarce</w:t>
      </w:r>
    </w:p>
    <w:p>
      <w:pPr>
        <w:pStyle w:val="ListBullet"/>
      </w:pPr>
      <w:r>
        <w:t>[No Duplicate SES Send](feedback_no_duplicate_ses_send_20260503.md) — guard against double-sending the daily email</w:t>
      </w:r>
    </w:p>
    <w:p>
      <w:pPr>
        <w:pStyle w:val="ListBullet"/>
      </w:pPr>
      <w:r>
        <w:t>[SES Cold Start Latency](feedback_ses_cold_start_latency.md) — keep SES client warm to avoid first-send latency</w:t>
      </w:r>
    </w:p>
    <w:p>
      <w:pPr>
        <w:pStyle w:val="ListBullet"/>
      </w:pPr>
      <w:r>
        <w:t>[Python Stub Subprocess Hang](feedback_python_stub_subprocess_hang_20260504.md) — use C:\Users\Harnoor\AppData\Local\Python\bin\python.exe; the WindowsApps stub hangs in scripted contexts</w:t>
      </w:r>
    </w:p>
    <w:p>
      <w:pPr>
        <w:pStyle w:val="ListBullet"/>
      </w:pPr>
      <w:r>
        <w:t xml:space="preserve">[Newsletters are DAILY not weekly](feedback_newsletters_are_daily_20260511.md) — all TITAN newsletters run daily at 12:00 UTC; </w:t>
      </w:r>
      <w:r>
        <w:t>-weekly</w:t>
      </w:r>
      <w:r>
        <w:t xml:space="preserve"> dir suffix is legacy naming only, ignore it</w:t>
      </w:r>
    </w:p>
    <w:p>
      <w:pPr>
        <w:pStyle w:val="ListBullet"/>
      </w:pPr>
      <w:r>
        <w:t>[Bedrock prompt cache 50% cost confirmed](../../memory/hot/feedback/feedback_bedrock_prompt_cache_confirmed_20260517.md) — All TITAN Bedrock/API skills must enable caching; ~50% cost reduction empirically confirmed on Sonnet 4.5 in production</w:t>
      </w:r>
    </w:p>
    <w:p>
      <w:pPr>
        <w:pStyle w:val="ListBullet"/>
      </w:pPr>
      <w:r>
        <w:t>[Desktop files on C: not F:](../../memory/hot/feedback/feedback_drive_assumption_drift_20260517.md) — Desktop projects/files live on C:/Users/Harnoor/Desktop/; search C: first before F: glob loops</w:t>
      </w:r>
    </w:p>
    <w:p>
      <w:pPr>
        <w:spacing w:before="280" w:after="80"/>
      </w:pPr>
      <w:r>
        <w:rPr>
          <w:b/>
          <w:color w:val="141413"/>
          <w:sz w:val="36"/>
        </w:rPr>
        <w:t>Asset / Memo Index (search this BEFORE spawning a discovery agent)</w:t>
      </w:r>
    </w:p>
    <w:p>
      <w:pPr>
        <w:pStyle w:val="ListBullet"/>
      </w:pPr>
      <w:r>
        <w:t xml:space="preserve">[TITAN Asset Index](../asset-index.md) — 447 files across Brand Assets, Marketing Materials, Playbooks, Cloud 8 website, and advisor memos. Refreshed every Sunday by </w:t>
      </w:r>
      <w:r>
        <w:t>titan-asset-index-weekly</w:t>
      </w:r>
      <w:r>
        <w:t xml:space="preserve">. Quick-lookup sections at the bottom for business cards, one-pagers, trifolds, logos, and generators. To search from CLI: </w:t>
      </w:r>
      <w:r>
        <w:t>python F:/TITAN/scripts/asset_index_builder.py --query "&lt;term&gt;"</w:t>
      </w:r>
    </w:p>
    <w:p>
      <w:pPr>
        <w:pStyle w:val="ListBullet"/>
      </w:pPr>
      <w:r>
        <w:t xml:space="preserve">[Innerverse + LiveGrow Apps Studio Index](../../plans/INNERVERSE-LIVEGROW-APPS-STUDIO-INDEX-2026-05-07.md) — master record for the 10-app studio (5 Innerverse subdomains live on </w:t>
      </w:r>
      <w:r>
        <w:t>*.silentinfinity.com</w:t>
      </w:r>
      <w:r>
        <w:t xml:space="preserve"> via CloudFront; 5 LiveGrowEveryday apps in flight). Includes API key inventory, ARNs, Cron schedule, .env keys, test-user identity, and resume instructions. </w:t>
      </w:r>
      <w:r>
        <w:rPr>
          <w:b/>
        </w:rPr>
        <w:t>Read this before answering any question about the apps.</w:t>
      </w:r>
    </w:p>
    <w:p>
      <w:pPr>
        <w:spacing w:before="280" w:after="80"/>
      </w:pPr>
      <w:r>
        <w:rPr>
          <w:b/>
          <w:color w:val="141413"/>
          <w:sz w:val="36"/>
        </w:rPr>
        <w:t>Templates</w:t>
      </w:r>
    </w:p>
    <w:p>
      <w:pPr>
        <w:pStyle w:val="ListBullet"/>
      </w:pPr>
      <w:r>
        <w:t>[Daily Email Template](daily-email-template.html) — TITAN Daily Brief, Agent Stack visual identity (#0d0d0f bg, #ff3b30 accent, Inter + JetBrains Mono)</w:t>
      </w:r>
    </w:p>
    <w:p>
      <w:pPr>
        <w:spacing w:before="280" w:after="80"/>
      </w:pPr>
      <w:r>
        <w:rPr>
          <w:b/>
          <w:color w:val="141413"/>
          <w:sz w:val="36"/>
        </w:rPr>
        <w:t>Infra</w:t>
      </w:r>
    </w:p>
    <w:p>
      <w:pPr>
        <w:pStyle w:val="ListBullet"/>
      </w:pPr>
      <w:r>
        <w:t xml:space="preserve">Email capture API: </w:t>
      </w:r>
      <w:r>
        <w:t>titan-email-capture</w:t>
      </w:r>
      <w:r>
        <w:t xml:space="preserve"> Lambda + </w:t>
      </w:r>
      <w:r>
        <w:t>titan-emails</w:t>
      </w:r>
      <w:r>
        <w:t xml:space="preserve"> DDB (us-east-1), behind API Gateway HTTP API </w:t>
      </w:r>
      <w:r>
        <w:t>https://h98kgrsjuj.execute-api.us-east-1.amazonaws.com/capture</w:t>
      </w:r>
      <w:r>
        <w:t>. All 30 app CTAs wired to it.</w:t>
      </w:r>
    </w:p>
    <w:p>
      <w:pPr>
        <w:spacing w:before="280" w:after="80"/>
      </w:pPr>
      <w:r>
        <w:rPr>
          <w:b/>
          <w:color w:val="141413"/>
          <w:sz w:val="36"/>
        </w:rPr>
        <w:t>Scheduled Tasks (infra)</w:t>
      </w:r>
    </w:p>
    <w:p>
      <w:pPr>
        <w:pStyle w:val="ListBullet"/>
      </w:pPr>
      <w:r>
        <w:t>[TITAN S3 Backup](../../scheduled-tasks/titan-s3-backup-hourly/SKILL.md) — Hourly incremental sync to s3://innerverse-voice-scratch/backup/ (versioned, tiered Std → IA → Glacier IR → Deep Archive)</w:t>
      </w:r>
    </w:p>
    <w:p>
      <w:pPr>
        <w:pStyle w:val="ListBullet"/>
      </w:pPr>
      <w:r>
        <w:t xml:space="preserve">[Gemini inbox watcher](../../scheduled-tasks/titan-gemini-inbox-watcher/SKILL.md) — every 5 min, auto-deploys premium AI Pro UI generations dropped in </w:t>
      </w:r>
      <w:r>
        <w:t>F:/TITAN/inbox/gemini-imports/</w:t>
      </w:r>
      <w:r>
        <w:t xml:space="preserve">. Naming: </w:t>
      </w:r>
      <w:r>
        <w:t>{slug}-{label}.{ext}</w:t>
      </w:r>
      <w:r>
        <w:t xml:space="preserve">. S3: </w:t>
      </w:r>
      <w:r>
        <w:t>s3://innerverse-voice-scratch/{studio-prefix}/{slug}/inbox/{label}.{ext}</w:t>
      </w:r>
    </w:p>
    <w:p>
      <w:pPr>
        <w:pStyle w:val="ListBullet"/>
      </w:pPr>
      <w:r>
        <w:t xml:space="preserve">All scheduled tasks registered in Windows Task Scheduler under </w:t>
      </w:r>
      <w:r>
        <w:t>\TITAN\*</w:t>
      </w:r>
      <w:r>
        <w:t xml:space="preserve"> via </w:t>
      </w:r>
      <w:r>
        <w:t>python F:/TITAN/scripts/register_scheduled_tasks.py</w:t>
      </w:r>
      <w:r>
        <w:t xml:space="preserve"> (idempotent, run after adding any new SKILL.md with schedule_cron_utc + command)</w:t>
      </w:r>
    </w:p>
    <w:p>
      <w:pPr>
        <w:spacing w:before="280" w:after="80"/>
      </w:pPr>
      <w:r>
        <w:rPr>
          <w:b/>
          <w:color w:val="141413"/>
          <w:sz w:val="36"/>
        </w:rPr>
        <w:t>Scheduled Newsletters</w:t>
      </w:r>
    </w:p>
    <w:p>
      <w:pPr>
        <w:pStyle w:val="ListBullet"/>
      </w:pPr>
      <w:r>
        <w:t>[OpenClaw Weekly Newsletter](../../scheduled-tasks/titan-openclaw-weekly/) — Mondays 8 AM ET, OpenClaw release notes + community digest</w:t>
      </w:r>
    </w:p>
    <w:p>
      <w:pPr>
        <w:pStyle w:val="ListBullet"/>
      </w:pPr>
      <w:r>
        <w:t>[Agentic AI Weekly Newsletter](../../scheduled-tasks/titan-agentic-ai-weekly/) — Tuesdays 8 AM ET, broad agentic-AI ecosystem digest</w:t>
      </w:r>
    </w:p>
    <w:p>
      <w:pPr>
        <w:pStyle w:val="ListBullet"/>
      </w:pPr>
      <w:r>
        <w:t>[Claude Weekly Newsletter](../../scheduled-tasks/titan-claude-weekly/) — Wednesdays 8 AM ET, Claude/Anthropic releases + docs + community digest</w:t>
      </w:r>
    </w:p>
    <w:p>
      <w:pPr>
        <w:spacing w:before="280" w:after="80"/>
      </w:pPr>
      <w:r>
        <w:rPr>
          <w:b/>
          <w:color w:val="141413"/>
          <w:sz w:val="36"/>
        </w:rPr>
        <w:t>Skills</w:t>
      </w:r>
    </w:p>
    <w:p>
      <w:pPr>
        <w:pStyle w:val="ListBullet"/>
      </w:pPr>
      <w:r>
        <w:t xml:space="preserve">[/symphony](../../skills/symphony/SKILL.md) — Veo 3 + Imagen 4 + Gemini TTS cinematic session generator for Innerverse apps. ~$2.84/session. </w:t>
      </w:r>
      <w:r>
        <w:t>python F:/TITAN/scripts/symphony.py --app summon --intent "..."</w:t>
      </w:r>
      <w:r>
        <w:t xml:space="preserve">. Cache: </w:t>
      </w:r>
      <w:r>
        <w:t>s3://innerverse-voice-scratch/symphony/&lt;app&gt;/&lt;intent-hash&gt;/</w:t>
      </w:r>
      <w:r>
        <w:t>.</w:t>
      </w:r>
    </w:p>
    <w:p>
      <w:pPr>
        <w:spacing w:before="280" w:after="80"/>
      </w:pPr>
      <w:r>
        <w:rPr>
          <w:b/>
          <w:color w:val="141413"/>
          <w:sz w:val="36"/>
        </w:rPr>
        <w:t>Nightly Reports (rolling)</w:t>
      </w:r>
    </w:p>
    <w:p>
      <w:r>
        <w:t>Auto-generated each night — most recent at top.</w:t>
      </w:r>
    </w:p>
    <w:p>
      <w:pPr>
        <w:pStyle w:val="ListBullet"/>
      </w:pPr>
      <w:r>
        <w:t>nightly-report-2026-05-16.md</w:t>
      </w:r>
    </w:p>
    <w:p>
      <w:pPr>
        <w:pStyle w:val="ListBullet"/>
      </w:pPr>
      <w:r>
        <w:t>nightly-report-2026-05-15.md</w:t>
      </w:r>
    </w:p>
    <w:p>
      <w:pPr>
        <w:pStyle w:val="ListBullet"/>
      </w:pPr>
      <w:r>
        <w:t>nightly-report-2026-05-14.md</w:t>
      </w:r>
    </w:p>
    <w:p>
      <w:pPr>
        <w:pStyle w:val="ListBullet"/>
      </w:pPr>
      <w:r>
        <w:t>nightly-report-2026-05-13.md</w:t>
      </w:r>
    </w:p>
    <w:p>
      <w:pPr>
        <w:pStyle w:val="ListBullet"/>
      </w:pPr>
      <w:r>
        <w:t>nightly-report-2026-05-12.md</w:t>
      </w:r>
    </w:p>
    <w:p>
      <w:pPr>
        <w:pStyle w:val="ListBullet"/>
      </w:pPr>
      <w:r>
        <w:t>(older snapshots retained on disk)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