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The Seductress B2B — Sales Seduction Training</w:t>
      </w:r>
    </w:p>
    <w:p>
      <w:r>
        <w:t>status: DESIGN (ship-ready)</w:t>
      </w:r>
    </w:p>
    <w:p>
      <w:r>
        <w:t>drafted: 2026-04-23T10:50 UTC</w:t>
      </w:r>
    </w:p>
    <w:p>
      <w:r>
        <w:t>author: TITAN</w:t>
      </w:r>
    </w:p>
    <w:p>
      <w:r>
        <w:t>parent_memo: F:/TITAN/plans/advisors/SEDUCTRESS-RESEARCH-MEMO-2026-04-23.md</w:t>
      </w:r>
    </w:p>
    <w:p>
      <w:r>
        <w:t>sibling: Consumer Voice Product (age-verif, NSFW, regulatory risk — separate track)</w:t>
      </w:r>
    </w:p>
    <w:p>
      <w:pPr>
        <w:spacing w:before="280" w:after="80"/>
      </w:pPr>
      <w:r>
        <w:rPr>
          <w:b/>
          <w:color w:val="141413"/>
          <w:sz w:val="36"/>
        </w:rPr>
        <w:t>Why ship B2B first</w:t>
      </w:r>
    </w:p>
    <w:p>
      <w:r>
        <w:t xml:space="preserve">Per the parent memo: B2B is the </w:t>
      </w:r>
      <w:r>
        <w:rPr>
          <w:b/>
        </w:rPr>
        <w:t>lowest-risk, highest-ACV, fastest-to-revenue</w:t>
      </w:r>
      <w:r>
        <w:t xml:space="preserve"> line. It bypasses ALL of the consumer-side regulatory complexity: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Risk (consumer side)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Risk (B2B side)</w:t>
            </w:r>
          </w:p>
        </w:tc>
      </w:tr>
      <w:tr>
        <w:tc>
          <w:tcPr>
            <w:tcW w:type="dxa" w:w="4320"/>
          </w:tcPr>
          <w:p>
            <w:r/>
            <w:r>
              <w:t>UK OSA / EU AI Act age verification</w:t>
            </w:r>
          </w:p>
        </w:tc>
        <w:tc>
          <w:tcPr>
            <w:tcW w:type="dxa" w:w="4320"/>
          </w:tcPr>
          <w:p>
            <w:r/>
            <w:r>
              <w:t>None — adult professional users</w:t>
            </w:r>
          </w:p>
        </w:tc>
      </w:tr>
      <w:tr>
        <w:tc>
          <w:tcPr>
            <w:tcW w:type="dxa" w:w="4320"/>
          </w:tcPr>
          <w:p>
            <w:r/>
            <w:r>
              <w:t>Parasocial dependency lawsuits</w:t>
            </w:r>
          </w:p>
        </w:tc>
        <w:tc>
          <w:tcPr>
            <w:tcW w:type="dxa" w:w="4320"/>
          </w:tcPr>
          <w:p>
            <w:r/>
            <w:r>
              <w:t>None — explicit business training context</w:t>
            </w:r>
          </w:p>
        </w:tc>
      </w:tr>
      <w:tr>
        <w:tc>
          <w:tcPr>
            <w:tcW w:type="dxa" w:w="4320"/>
          </w:tcPr>
          <w:p>
            <w:r/>
            <w:r>
              <w:t>NSFW merchant-account compliance</w:t>
            </w:r>
          </w:p>
        </w:tc>
        <w:tc>
          <w:tcPr>
            <w:tcW w:type="dxa" w:w="4320"/>
          </w:tcPr>
          <w:p>
            <w:r/>
            <w:r>
              <w:t>Standard B2B SaaS payment rails (Stripe, not CCBill)</w:t>
            </w:r>
          </w:p>
        </w:tc>
      </w:tr>
      <w:tr>
        <w:tc>
          <w:tcPr>
            <w:tcW w:type="dxa" w:w="4320"/>
          </w:tcPr>
          <w:p>
            <w:r/>
            <w:r>
              <w:t>Character.AI wrongful-death liability shadow</w:t>
            </w:r>
          </w:p>
        </w:tc>
        <w:tc>
          <w:tcPr>
            <w:tcW w:type="dxa" w:w="4320"/>
          </w:tcPr>
          <w:p>
            <w:r/>
            <w:r>
              <w:t>No — business coaching disclaimer covers it</w:t>
            </w:r>
          </w:p>
        </w:tc>
      </w:tr>
      <w:tr>
        <w:tc>
          <w:tcPr>
            <w:tcW w:type="dxa" w:w="4320"/>
          </w:tcPr>
          <w:p>
            <w:r/>
            <w:r>
              <w:t>Reputational headline risk</w:t>
            </w:r>
          </w:p>
        </w:tc>
        <w:tc>
          <w:tcPr>
            <w:tcW w:type="dxa" w:w="4320"/>
          </w:tcPr>
          <w:p>
            <w:r/>
            <w:r>
              <w:t>Frame = "enterprise charisma + negotiation training"</w:t>
            </w:r>
          </w:p>
        </w:tc>
      </w:tr>
    </w:tbl>
    <w:p/>
    <w:p>
      <w:r>
        <w:rPr>
          <w:b/>
        </w:rPr>
        <w:t>Projected economics:</w:t>
      </w:r>
      <w:r>
        <w:t xml:space="preserve"> $1,000-5,000/seat/year × 50-500 seats per enterprise customer = $50K-2.5M ARR per logo. Break-even after 1 decent customer.</w:t>
      </w:r>
    </w:p>
    <w:p>
      <w:pPr>
        <w:spacing w:before="280" w:after="80"/>
      </w:pPr>
      <w:r>
        <w:rPr>
          <w:b/>
          <w:color w:val="141413"/>
          <w:sz w:val="36"/>
        </w:rPr>
        <w:t>The product in one sentence</w:t>
      </w:r>
    </w:p>
    <w:p>
      <w:r>
        <w:rPr>
          <w:b/>
        </w:rPr>
        <w:t>Seductress B2B is a voice-first sales coaching platform where enterprise reps practice high-stakes conversations — negotiation, cold outreach, executive presence — against AI personas modeled on 9 canonical archetypes of persuasion.</w:t>
      </w:r>
    </w:p>
    <w:p>
      <w:pPr>
        <w:spacing w:before="280" w:after="80"/>
      </w:pPr>
      <w:r>
        <w:rPr>
          <w:b/>
          <w:color w:val="141413"/>
          <w:sz w:val="36"/>
        </w:rPr>
        <w:t>The 9 archetypes reframed for enterprise sales</w:t>
      </w:r>
    </w:p>
    <w:p>
      <w:r>
        <w:t>Directly mapped from Greene's "Art of Seduction":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Greene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Sales-Coach Persona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the rep practices</w:t>
            </w:r>
          </w:p>
        </w:tc>
      </w:tr>
      <w:tr>
        <w:tc>
          <w:tcPr>
            <w:tcW w:type="dxa" w:w="2880"/>
          </w:tcPr>
          <w:p>
            <w:r/>
            <w:r>
              <w:t>Siren</w:t>
            </w:r>
          </w:p>
        </w:tc>
        <w:tc>
          <w:tcPr>
            <w:tcW w:type="dxa" w:w="2880"/>
          </w:tcPr>
          <w:p>
            <w:r/>
            <w:r>
              <w:t>The Unreachable Decision-Maker</w:t>
            </w:r>
          </w:p>
        </w:tc>
        <w:tc>
          <w:tcPr>
            <w:tcW w:type="dxa" w:w="2880"/>
          </w:tcPr>
          <w:p>
            <w:r/>
            <w:r>
              <w:t>Opening a conversation with someone who has no reason to care</w:t>
            </w:r>
          </w:p>
        </w:tc>
      </w:tr>
      <w:tr>
        <w:tc>
          <w:tcPr>
            <w:tcW w:type="dxa" w:w="2880"/>
          </w:tcPr>
          <w:p>
            <w:r/>
            <w:r>
              <w:t>Rake</w:t>
            </w:r>
          </w:p>
        </w:tc>
        <w:tc>
          <w:tcPr>
            <w:tcW w:type="dxa" w:w="2880"/>
          </w:tcPr>
          <w:p>
            <w:r/>
            <w:r>
              <w:t>The Aggressive Prospect</w:t>
            </w:r>
          </w:p>
        </w:tc>
        <w:tc>
          <w:tcPr>
            <w:tcW w:type="dxa" w:w="2880"/>
          </w:tcPr>
          <w:p>
            <w:r/>
            <w:r>
              <w:t>Handling objections without flinching, matching intensity</w:t>
            </w:r>
          </w:p>
        </w:tc>
      </w:tr>
      <w:tr>
        <w:tc>
          <w:tcPr>
            <w:tcW w:type="dxa" w:w="2880"/>
          </w:tcPr>
          <w:p>
            <w:r/>
            <w:r>
              <w:t>Ideal Lover</w:t>
            </w:r>
          </w:p>
        </w:tc>
        <w:tc>
          <w:tcPr>
            <w:tcW w:type="dxa" w:w="2880"/>
          </w:tcPr>
          <w:p>
            <w:r/>
            <w:r>
              <w:t>The Needs-Alignment Buyer</w:t>
            </w:r>
          </w:p>
        </w:tc>
        <w:tc>
          <w:tcPr>
            <w:tcW w:type="dxa" w:w="2880"/>
          </w:tcPr>
          <w:p>
            <w:r/>
            <w:r>
              <w:t>Discovery calls — reflecting back what the buyer has said in a way that makes them feel understood</w:t>
            </w:r>
          </w:p>
        </w:tc>
      </w:tr>
      <w:tr>
        <w:tc>
          <w:tcPr>
            <w:tcW w:type="dxa" w:w="2880"/>
          </w:tcPr>
          <w:p>
            <w:r/>
            <w:r>
              <w:t>Dandy</w:t>
            </w:r>
          </w:p>
        </w:tc>
        <w:tc>
          <w:tcPr>
            <w:tcW w:type="dxa" w:w="2880"/>
          </w:tcPr>
          <w:p>
            <w:r/>
            <w:r>
              <w:t>The Charismatic Competitor</w:t>
            </w:r>
          </w:p>
        </w:tc>
        <w:tc>
          <w:tcPr>
            <w:tcW w:type="dxa" w:w="2880"/>
          </w:tcPr>
          <w:p>
            <w:r/>
            <w:r>
              <w:t>Positioning against a well-liked incumbent vendor without bashing</w:t>
            </w:r>
          </w:p>
        </w:tc>
      </w:tr>
      <w:tr>
        <w:tc>
          <w:tcPr>
            <w:tcW w:type="dxa" w:w="2880"/>
          </w:tcPr>
          <w:p>
            <w:r/>
            <w:r>
              <w:t>Natural</w:t>
            </w:r>
          </w:p>
        </w:tc>
        <w:tc>
          <w:tcPr>
            <w:tcW w:type="dxa" w:w="2880"/>
          </w:tcPr>
          <w:p>
            <w:r/>
            <w:r>
              <w:t>The Skeptical Champion</w:t>
            </w:r>
          </w:p>
        </w:tc>
        <w:tc>
          <w:tcPr>
            <w:tcW w:type="dxa" w:w="2880"/>
          </w:tcPr>
          <w:p>
            <w:r/>
            <w:r>
              <w:t>Building trust with a low-ego technical evaluator</w:t>
            </w:r>
          </w:p>
        </w:tc>
      </w:tr>
      <w:tr>
        <w:tc>
          <w:tcPr>
            <w:tcW w:type="dxa" w:w="2880"/>
          </w:tcPr>
          <w:p>
            <w:r/>
            <w:r>
              <w:t>Coquette</w:t>
            </w:r>
          </w:p>
        </w:tc>
        <w:tc>
          <w:tcPr>
            <w:tcW w:type="dxa" w:w="2880"/>
          </w:tcPr>
          <w:p>
            <w:r/>
            <w:r>
              <w:t>The Stringing-Along Buyer</w:t>
            </w:r>
          </w:p>
        </w:tc>
        <w:tc>
          <w:tcPr>
            <w:tcW w:type="dxa" w:w="2880"/>
          </w:tcPr>
          <w:p>
            <w:r/>
            <w:r>
              <w:t>Re-engaging a prospect who has been ghosting for 90 days</w:t>
            </w:r>
          </w:p>
        </w:tc>
      </w:tr>
      <w:tr>
        <w:tc>
          <w:tcPr>
            <w:tcW w:type="dxa" w:w="2880"/>
          </w:tcPr>
          <w:p>
            <w:r/>
            <w:r>
              <w:t>Charmer</w:t>
            </w:r>
          </w:p>
        </w:tc>
        <w:tc>
          <w:tcPr>
            <w:tcW w:type="dxa" w:w="2880"/>
          </w:tcPr>
          <w:p>
            <w:r/>
            <w:r>
              <w:t>The Committee Meeting</w:t>
            </w:r>
          </w:p>
        </w:tc>
        <w:tc>
          <w:tcPr>
            <w:tcW w:type="dxa" w:w="2880"/>
          </w:tcPr>
          <w:p>
            <w:r/>
            <w:r>
              <w:t>Working the room — reading 4-6 stakeholders and adjusting in real time</w:t>
            </w:r>
          </w:p>
        </w:tc>
      </w:tr>
      <w:tr>
        <w:tc>
          <w:tcPr>
            <w:tcW w:type="dxa" w:w="2880"/>
          </w:tcPr>
          <w:p>
            <w:r/>
            <w:r>
              <w:t>Charismatic</w:t>
            </w:r>
          </w:p>
        </w:tc>
        <w:tc>
          <w:tcPr>
            <w:tcW w:type="dxa" w:w="2880"/>
          </w:tcPr>
          <w:p>
            <w:r/>
            <w:r>
              <w:t>The CEO Pitch</w:t>
            </w:r>
          </w:p>
        </w:tc>
        <w:tc>
          <w:tcPr>
            <w:tcW w:type="dxa" w:w="2880"/>
          </w:tcPr>
          <w:p>
            <w:r/>
            <w:r>
              <w:t>2-minute pitch to a distracted executive with no patience</w:t>
            </w:r>
          </w:p>
        </w:tc>
      </w:tr>
      <w:tr>
        <w:tc>
          <w:tcPr>
            <w:tcW w:type="dxa" w:w="2880"/>
          </w:tcPr>
          <w:p>
            <w:r/>
            <w:r>
              <w:t>Star</w:t>
            </w:r>
          </w:p>
        </w:tc>
        <w:tc>
          <w:tcPr>
            <w:tcW w:type="dxa" w:w="2880"/>
          </w:tcPr>
          <w:p>
            <w:r/>
            <w:r>
              <w:t>The Industry Analyst</w:t>
            </w:r>
          </w:p>
        </w:tc>
        <w:tc>
          <w:tcPr>
            <w:tcW w:type="dxa" w:w="2880"/>
          </w:tcPr>
          <w:p>
            <w:r/>
            <w:r>
              <w:t>Getting covered, quoted, or endorsed without buying it</w:t>
            </w:r>
          </w:p>
        </w:tc>
      </w:tr>
    </w:tbl>
    <w:p/>
    <w:p>
      <w:r>
        <w:t>Each persona = a voice agent with:</w:t>
      </w:r>
    </w:p>
    <w:p>
      <w:pPr>
        <w:pStyle w:val="ListBullet"/>
      </w:pPr>
      <w:r>
        <w:t>Distinct voice (Hume EVI 3 custom voice profile, 2-3 min sample)</w:t>
      </w:r>
    </w:p>
    <w:p>
      <w:pPr>
        <w:pStyle w:val="ListBullet"/>
      </w:pPr>
      <w:r>
        <w:t>Memory of prior practice sessions with this rep</w:t>
      </w:r>
    </w:p>
    <w:p>
      <w:pPr>
        <w:pStyle w:val="ListBullet"/>
      </w:pPr>
      <w:r>
        <w:t>Difficulty level (junior / senior / skeptical / hostile)</w:t>
      </w:r>
    </w:p>
    <w:p>
      <w:pPr>
        <w:pStyle w:val="ListBullet"/>
      </w:pPr>
      <w:r>
        <w:t>Scenario variants (first call / negotiation / renewal / escalation)</w:t>
      </w:r>
    </w:p>
    <w:p>
      <w:pPr>
        <w:spacing w:before="280" w:after="80"/>
      </w:pPr>
      <w:r>
        <w:rPr>
          <w:b/>
          <w:color w:val="141413"/>
          <w:sz w:val="36"/>
        </w:rPr>
        <w:t>Product loop</w:t>
      </w:r>
    </w:p>
    <w:p>
      <w:pPr>
        <w:pStyle w:val="ListNumber"/>
      </w:pPr>
      <w:r>
        <w:rPr>
          <w:b/>
        </w:rPr>
        <w:t>Rep enrolls</w:t>
      </w:r>
      <w:r>
        <w:t xml:space="preserve"> — company name, role, goal (quota, promotion, new territory)</w:t>
      </w:r>
    </w:p>
    <w:p>
      <w:pPr>
        <w:pStyle w:val="ListNumber"/>
      </w:pPr>
      <w:r>
        <w:rPr>
          <w:b/>
        </w:rPr>
        <w:t>Diagnostic call</w:t>
      </w:r>
      <w:r>
        <w:t xml:space="preserve"> — 10-minute conversation with The Natural. AI profiles rep's baseline.</w:t>
      </w:r>
    </w:p>
    <w:p>
      <w:pPr>
        <w:pStyle w:val="ListNumber"/>
      </w:pPr>
      <w:r>
        <w:rPr>
          <w:b/>
        </w:rPr>
        <w:t>Weekly scenarios</w:t>
      </w:r>
      <w:r>
        <w:t xml:space="preserve"> — rep picks 1-3 personas per week, runs 15-min calls with each</w:t>
      </w:r>
    </w:p>
    <w:p>
      <w:pPr>
        <w:pStyle w:val="ListNumber"/>
      </w:pPr>
      <w:r>
        <w:rPr>
          <w:b/>
        </w:rPr>
        <w:t>Coaching feedback</w:t>
      </w:r>
      <w:r>
        <w:t xml:space="preserve"> — after each call: transcript + scoring on 6 dimensions (rapport, listening, framing, objection handling, closing, follow-through)</w:t>
      </w:r>
    </w:p>
    <w:p>
      <w:pPr>
        <w:pStyle w:val="ListNumber"/>
      </w:pPr>
      <w:r>
        <w:rPr>
          <w:b/>
        </w:rPr>
        <w:t>Manager dashboard</w:t>
      </w:r>
      <w:r>
        <w:t xml:space="preserve"> — aggregate team scores, drill into individual reps, export to LMS</w:t>
      </w:r>
    </w:p>
    <w:p>
      <w:pPr>
        <w:spacing w:before="280" w:after="80"/>
      </w:pPr>
      <w:r>
        <w:rPr>
          <w:b/>
          <w:color w:val="141413"/>
          <w:sz w:val="36"/>
        </w:rPr>
        <w:t>Tech stack (reuses Silent Infinity + Consumer Seductress)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Layer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Choice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Reuse from</w:t>
            </w:r>
          </w:p>
        </w:tc>
      </w:tr>
      <w:tr>
        <w:tc>
          <w:tcPr>
            <w:tcW w:type="dxa" w:w="2880"/>
          </w:tcPr>
          <w:p>
            <w:r/>
            <w:r>
              <w:t>Voice I/O</w:t>
            </w:r>
          </w:p>
        </w:tc>
        <w:tc>
          <w:tcPr>
            <w:tcW w:type="dxa" w:w="2880"/>
          </w:tcPr>
          <w:p>
            <w:r/>
            <w:r>
              <w:t>Hume EVI 3 (custom voice per archetype)</w:t>
            </w:r>
          </w:p>
        </w:tc>
        <w:tc>
          <w:tcPr>
            <w:tcW w:type="dxa" w:w="2880"/>
          </w:tcPr>
          <w:p>
            <w:r/>
            <w:r>
              <w:t>Seductress consumer</w:t>
            </w:r>
          </w:p>
        </w:tc>
      </w:tr>
      <w:tr>
        <w:tc>
          <w:tcPr>
            <w:tcW w:type="dxa" w:w="2880"/>
          </w:tcPr>
          <w:p>
            <w:r/>
            <w:r>
              <w:t>LLM core</w:t>
            </w:r>
          </w:p>
        </w:tc>
        <w:tc>
          <w:tcPr>
            <w:tcW w:type="dxa" w:w="2880"/>
          </w:tcPr>
          <w:p>
            <w:r/>
            <w:r>
              <w:t>Bedrock Claude Sonnet 4.6</w:t>
            </w:r>
          </w:p>
        </w:tc>
        <w:tc>
          <w:tcPr>
            <w:tcW w:type="dxa" w:w="2880"/>
          </w:tcPr>
          <w:p>
            <w:r/>
            <w:r>
              <w:t>Silent Infinity</w:t>
            </w:r>
          </w:p>
        </w:tc>
      </w:tr>
      <w:tr>
        <w:tc>
          <w:tcPr>
            <w:tcW w:type="dxa" w:w="2880"/>
          </w:tcPr>
          <w:p>
            <w:r/>
            <w:r>
              <w:t>Memory</w:t>
            </w:r>
          </w:p>
        </w:tc>
        <w:tc>
          <w:tcPr>
            <w:tcW w:type="dxa" w:w="2880"/>
          </w:tcPr>
          <w:p>
            <w:r/>
            <w:r>
              <w:t>DynamoDB tiered (hot/warm/cold/staging)</w:t>
            </w:r>
          </w:p>
        </w:tc>
        <w:tc>
          <w:tcPr>
            <w:tcW w:type="dxa" w:w="2880"/>
          </w:tcPr>
          <w:p>
            <w:r/>
            <w:r>
              <w:t>Silent Infinity R0161</w:t>
            </w:r>
          </w:p>
        </w:tc>
      </w:tr>
      <w:tr>
        <w:tc>
          <w:tcPr>
            <w:tcW w:type="dxa" w:w="2880"/>
          </w:tcPr>
          <w:p>
            <w:r/>
            <w:r>
              <w:t>Correction memory</w:t>
            </w:r>
          </w:p>
        </w:tc>
        <w:tc>
          <w:tcPr>
            <w:tcW w:type="dxa" w:w="2880"/>
          </w:tcPr>
          <w:p>
            <w:r/>
            <w:r>
              <w:t>put_correction (strength/scope/conflicts_with)</w:t>
            </w:r>
          </w:p>
        </w:tc>
        <w:tc>
          <w:tcPr>
            <w:tcW w:type="dxa" w:w="2880"/>
          </w:tcPr>
          <w:p>
            <w:r/>
            <w:r>
              <w:t>Silent Infinity R0172</w:t>
            </w:r>
          </w:p>
        </w:tc>
      </w:tr>
      <w:tr>
        <w:tc>
          <w:tcPr>
            <w:tcW w:type="dxa" w:w="2880"/>
          </w:tcPr>
          <w:p>
            <w:r/>
            <w:r>
              <w:t>Session recap</w:t>
            </w:r>
          </w:p>
        </w:tc>
        <w:tc>
          <w:tcPr>
            <w:tcW w:type="dxa" w:w="2880"/>
          </w:tcPr>
          <w:p>
            <w:r/>
            <w:r>
              <w:t>recap_session structured</w:t>
            </w:r>
          </w:p>
        </w:tc>
        <w:tc>
          <w:tcPr>
            <w:tcW w:type="dxa" w:w="2880"/>
          </w:tcPr>
          <w:p>
            <w:r/>
            <w:r>
              <w:t>Silent Infinity R0173</w:t>
            </w:r>
          </w:p>
        </w:tc>
      </w:tr>
      <w:tr>
        <w:tc>
          <w:tcPr>
            <w:tcW w:type="dxa" w:w="2880"/>
          </w:tcPr>
          <w:p>
            <w:r/>
            <w:r>
              <w:t>Transcription</w:t>
            </w:r>
          </w:p>
        </w:tc>
        <w:tc>
          <w:tcPr>
            <w:tcW w:type="dxa" w:w="2880"/>
          </w:tcPr>
          <w:p>
            <w:r/>
            <w:r>
              <w:t>AWS Transcribe Streaming</w:t>
            </w:r>
          </w:p>
        </w:tc>
        <w:tc>
          <w:tcPr>
            <w:tcW w:type="dxa" w:w="2880"/>
          </w:tcPr>
          <w:p>
            <w:r/>
            <w:r>
              <w:t>Silent Infinity</w:t>
            </w:r>
          </w:p>
        </w:tc>
      </w:tr>
      <w:tr>
        <w:tc>
          <w:tcPr>
            <w:tcW w:type="dxa" w:w="2880"/>
          </w:tcPr>
          <w:p>
            <w:r/>
            <w:r>
              <w:t>Auth</w:t>
            </w:r>
          </w:p>
        </w:tc>
        <w:tc>
          <w:tcPr>
            <w:tcW w:type="dxa" w:w="2880"/>
          </w:tcPr>
          <w:p>
            <w:r/>
            <w:r>
              <w:t>Cognito + SSO (SAML/SCIM for enterprise)</w:t>
            </w:r>
          </w:p>
        </w:tc>
        <w:tc>
          <w:tcPr>
            <w:tcW w:type="dxa" w:w="2880"/>
          </w:tcPr>
          <w:p>
            <w:r/>
            <w:r>
              <w:t>Silent Infinity + new</w:t>
            </w:r>
          </w:p>
        </w:tc>
      </w:tr>
      <w:tr>
        <w:tc>
          <w:tcPr>
            <w:tcW w:type="dxa" w:w="2880"/>
          </w:tcPr>
          <w:p>
            <w:r/>
            <w:r>
              <w:t>Billing</w:t>
            </w:r>
          </w:p>
        </w:tc>
        <w:tc>
          <w:tcPr>
            <w:tcW w:type="dxa" w:w="2880"/>
          </w:tcPr>
          <w:p>
            <w:r/>
            <w:r>
              <w:t>Stripe (B2B invoice, net-30)</w:t>
            </w:r>
          </w:p>
        </w:tc>
        <w:tc>
          <w:tcPr>
            <w:tcW w:type="dxa" w:w="2880"/>
          </w:tcPr>
          <w:p>
            <w:r/>
            <w:r>
              <w:t>New</w:t>
            </w:r>
          </w:p>
        </w:tc>
      </w:tr>
      <w:tr>
        <w:tc>
          <w:tcPr>
            <w:tcW w:type="dxa" w:w="2880"/>
          </w:tcPr>
          <w:p>
            <w:r/>
            <w:r>
              <w:t>Manager dashboard</w:t>
            </w:r>
          </w:p>
        </w:tc>
        <w:tc>
          <w:tcPr>
            <w:tcW w:type="dxa" w:w="2880"/>
          </w:tcPr>
          <w:p>
            <w:r/>
            <w:r>
              <w:t>Separate Next.js app on same Lambda backend</w:t>
            </w:r>
          </w:p>
        </w:tc>
        <w:tc>
          <w:tcPr>
            <w:tcW w:type="dxa" w:w="2880"/>
          </w:tcPr>
          <w:p>
            <w:r/>
            <w:r>
              <w:t>New</w:t>
            </w:r>
          </w:p>
        </w:tc>
      </w:tr>
    </w:tbl>
    <w:p/>
    <w:p>
      <w:r>
        <w:rPr>
          <w:b/>
        </w:rPr>
        <w:t>Reuse percentage: ~70%.</w:t>
      </w:r>
      <w:r>
        <w:t xml:space="preserve"> The B2B wrapper is a 30% net-new build on top of existing Silent Infinity infrastructure.</w:t>
      </w:r>
    </w:p>
    <w:p>
      <w:pPr>
        <w:spacing w:before="280" w:after="80"/>
      </w:pPr>
      <w:r>
        <w:rPr>
          <w:b/>
          <w:color w:val="141413"/>
          <w:sz w:val="36"/>
        </w:rPr>
        <w:t>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Seats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Price/seat/year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Features</w:t>
            </w:r>
          </w:p>
        </w:tc>
      </w:tr>
      <w:tr>
        <w:tc>
          <w:tcPr>
            <w:tcW w:type="dxa" w:w="2160"/>
          </w:tcPr>
          <w:p>
            <w:r/>
            <w:r>
              <w:t>Starter</w:t>
            </w:r>
          </w:p>
        </w:tc>
        <w:tc>
          <w:tcPr>
            <w:tcW w:type="dxa" w:w="2160"/>
          </w:tcPr>
          <w:p>
            <w:r/>
            <w:r>
              <w:t>1-10</w:t>
            </w:r>
          </w:p>
        </w:tc>
        <w:tc>
          <w:tcPr>
            <w:tcW w:type="dxa" w:w="2160"/>
          </w:tcPr>
          <w:p>
            <w:r/>
            <w:r>
              <w:t>$1,200</w:t>
            </w:r>
          </w:p>
        </w:tc>
        <w:tc>
          <w:tcPr>
            <w:tcW w:type="dxa" w:w="2160"/>
          </w:tcPr>
          <w:p>
            <w:r/>
            <w:r>
              <w:t>3 archetypes, 4 sessions/mo, self-serve dashboard</w:t>
            </w:r>
          </w:p>
        </w:tc>
      </w:tr>
      <w:tr>
        <w:tc>
          <w:tcPr>
            <w:tcW w:type="dxa" w:w="2160"/>
          </w:tcPr>
          <w:p>
            <w:r/>
            <w:r>
              <w:t>Team</w:t>
            </w:r>
          </w:p>
        </w:tc>
        <w:tc>
          <w:tcPr>
            <w:tcW w:type="dxa" w:w="2160"/>
          </w:tcPr>
          <w:p>
            <w:r/>
            <w:r>
              <w:t>11-50</w:t>
            </w:r>
          </w:p>
        </w:tc>
        <w:tc>
          <w:tcPr>
            <w:tcW w:type="dxa" w:w="2160"/>
          </w:tcPr>
          <w:p>
            <w:r/>
            <w:r>
              <w:t>$2,400</w:t>
            </w:r>
          </w:p>
        </w:tc>
        <w:tc>
          <w:tcPr>
            <w:tcW w:type="dxa" w:w="2160"/>
          </w:tcPr>
          <w:p>
            <w:r/>
            <w:r>
              <w:t>All 9 archetypes, unlimited sessions, manager dashboard, Slack integration</w:t>
            </w:r>
          </w:p>
        </w:tc>
      </w:tr>
      <w:tr>
        <w:tc>
          <w:tcPr>
            <w:tcW w:type="dxa" w:w="2160"/>
          </w:tcPr>
          <w:p>
            <w:r/>
            <w:r>
              <w:t>Enterprise</w:t>
            </w:r>
          </w:p>
        </w:tc>
        <w:tc>
          <w:tcPr>
            <w:tcW w:type="dxa" w:w="2160"/>
          </w:tcPr>
          <w:p>
            <w:r/>
            <w:r>
              <w:t>50+</w:t>
            </w:r>
          </w:p>
        </w:tc>
        <w:tc>
          <w:tcPr>
            <w:tcW w:type="dxa" w:w="2160"/>
          </w:tcPr>
          <w:p>
            <w:r/>
            <w:r>
              <w:t>$3,600-5,000</w:t>
            </w:r>
          </w:p>
        </w:tc>
        <w:tc>
          <w:tcPr>
            <w:tcW w:type="dxa" w:w="2160"/>
          </w:tcPr>
          <w:p>
            <w:r/>
            <w:r>
              <w:t>Custom personas, SSO/SCIM, LMS export, dedicated success manager</w:t>
            </w:r>
          </w:p>
        </w:tc>
      </w:tr>
      <w:tr>
        <w:tc>
          <w:tcPr>
            <w:tcW w:type="dxa" w:w="2160"/>
          </w:tcPr>
          <w:p>
            <w:r/>
            <w:r>
              <w:t>Pilot</w:t>
            </w:r>
          </w:p>
        </w:tc>
        <w:tc>
          <w:tcPr>
            <w:tcW w:type="dxa" w:w="2160"/>
          </w:tcPr>
          <w:p>
            <w:r/>
            <w:r>
              <w:t>10 seats</w:t>
            </w:r>
          </w:p>
        </w:tc>
        <w:tc>
          <w:tcPr>
            <w:tcW w:type="dxa" w:w="2160"/>
          </w:tcPr>
          <w:p>
            <w:r/>
            <w:r>
              <w:t>$5,000 one-time</w:t>
            </w:r>
          </w:p>
        </w:tc>
        <w:tc>
          <w:tcPr>
            <w:tcW w:type="dxa" w:w="2160"/>
          </w:tcPr>
          <w:p>
            <w:r/>
            <w:r>
              <w:t>90-day pilot with outcome measurement, converts to annual</w:t>
            </w:r>
          </w:p>
        </w:tc>
      </w:tr>
    </w:tbl>
    <w:p/>
    <w:p>
      <w:r>
        <w:rPr>
          <w:b/>
        </w:rPr>
        <w:t>Key pricing decision:</w:t>
      </w:r>
      <w:r>
        <w:t xml:space="preserve"> priced ABOVE most sales-training SaaS (Gong = $1,500/seat, Chorus = $1,200/seat) because the experiential voice practice is demonstrably different. Anchor on </w:t>
      </w:r>
      <w:r>
        <w:rPr>
          <w:b/>
        </w:rPr>
        <w:t>training-budget line item</w:t>
      </w:r>
      <w:r>
        <w:t>, not software line item.</w:t>
      </w:r>
    </w:p>
    <w:p>
      <w:pPr>
        <w:spacing w:before="280" w:after="80"/>
      </w:pPr>
      <w:r>
        <w:rPr>
          <w:b/>
          <w:color w:val="141413"/>
          <w:sz w:val="36"/>
        </w:rPr>
        <w:t>Go-to-market wedge</w:t>
      </w:r>
    </w:p>
    <w:p>
      <w:r>
        <w:rPr>
          <w:b/>
        </w:rPr>
        <w:t>Ideal first customer:</w:t>
      </w:r>
      <w:r>
        <w:t xml:space="preserve"> 50-200-rep SaaS sales org where the VP of Sales has measurable ramp-time pain (new hires take 6+ months to quota). The wedge:</w:t>
      </w:r>
    </w:p>
    <w:p>
      <w:pPr>
        <w:ind w:left="432"/>
      </w:pPr>
      <w:r>
        <w:rPr>
          <w:i/>
          <w:color w:val="666666"/>
        </w:rPr>
        <w:t>"Your new AEs are practicing on real prospects. That's expensive. We give them a practice partner that's available 24/7 and never hangs up."</w:t>
      </w:r>
    </w:p>
    <w:p>
      <w:r>
        <w:rPr>
          <w:b/>
        </w:rPr>
        <w:t>First 10 customers come from Harnoor's existing HM Tech Fortune 500 network.</w:t>
      </w:r>
      <w:r>
        <w:t xml:space="preserve"> Sell the pilot at $5K one-time to 3 of them in Q2. Case-study the wins. Publish.</w:t>
      </w:r>
    </w:p>
    <w:p>
      <w:pPr>
        <w:spacing w:before="280" w:after="80"/>
      </w:pPr>
      <w:r>
        <w:rPr>
          <w:b/>
          <w:color w:val="141413"/>
          <w:sz w:val="36"/>
        </w:rPr>
        <w:t>Anti-commoditization moat</w:t>
      </w:r>
    </w:p>
    <w:p>
      <w:r>
        <w:t xml:space="preserve">Competitors (Gong, Chorus, Revenue.ai) do </w:t>
      </w:r>
      <w:r>
        <w:rPr>
          <w:b/>
        </w:rPr>
        <w:t>conversation analytics</w:t>
      </w:r>
      <w:r>
        <w:t xml:space="preserve"> — they listen to your real calls and coach you after. Seductress B2B does </w:t>
      </w:r>
      <w:r>
        <w:rPr>
          <w:b/>
        </w:rPr>
        <w:t>conversation SIMULATION</w:t>
      </w:r>
      <w:r>
        <w:t xml:space="preserve"> — rep practices ahead of time against scenarios that rehearse specific hard moments.</w:t>
      </w:r>
    </w:p>
    <w:p>
      <w:r>
        <w:t>Combined with the canonical-tradition framing (2,000 years of seduction scholarship repackaged as sales craft), the category positioning is new. First-mover on AI-voice-roleplay-for-sales has a 12-18 month window before Gong/Chorus ship a copycat.</w:t>
      </w:r>
    </w:p>
    <w:p>
      <w:pPr>
        <w:spacing w:before="280" w:after="80"/>
      </w:pPr>
      <w:r>
        <w:rPr>
          <w:b/>
          <w:color w:val="141413"/>
          <w:sz w:val="36"/>
        </w:rPr>
        <w:t>90-day launch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Week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Deliverable</w:t>
            </w:r>
          </w:p>
        </w:tc>
      </w:tr>
      <w:tr>
        <w:tc>
          <w:tcPr>
            <w:tcW w:type="dxa" w:w="4320"/>
          </w:tcPr>
          <w:p>
            <w:r/>
            <w:r>
              <w:t>1</w:t>
            </w:r>
          </w:p>
        </w:tc>
        <w:tc>
          <w:tcPr>
            <w:tcW w:type="dxa" w:w="4320"/>
          </w:tcPr>
          <w:p>
            <w:r/>
            <w:r>
              <w:t>LLC setup (separate corp from Silent Infinity) · landing page · pilot pricing sheet</w:t>
            </w:r>
          </w:p>
        </w:tc>
      </w:tr>
      <w:tr>
        <w:tc>
          <w:tcPr>
            <w:tcW w:type="dxa" w:w="4320"/>
          </w:tcPr>
          <w:p>
            <w:r/>
            <w:r>
              <w:t>2</w:t>
            </w:r>
          </w:p>
        </w:tc>
        <w:tc>
          <w:tcPr>
            <w:tcW w:type="dxa" w:w="4320"/>
          </w:tcPr>
          <w:p>
            <w:r/>
            <w:r>
              <w:t>Hume EVI 3 contracts for 3 custom voices (The Charmer, The Siren, The CEO)</w:t>
            </w:r>
          </w:p>
        </w:tc>
      </w:tr>
      <w:tr>
        <w:tc>
          <w:tcPr>
            <w:tcW w:type="dxa" w:w="4320"/>
          </w:tcPr>
          <w:p>
            <w:r/>
            <w:r>
              <w:t>3-4</w:t>
            </w:r>
          </w:p>
        </w:tc>
        <w:tc>
          <w:tcPr>
            <w:tcW w:type="dxa" w:w="4320"/>
          </w:tcPr>
          <w:p>
            <w:r/>
            <w:r>
              <w:t>Voice agent build on Bedrock — reuse R0161 memory + R0173 recap</w:t>
            </w:r>
          </w:p>
        </w:tc>
      </w:tr>
      <w:tr>
        <w:tc>
          <w:tcPr>
            <w:tcW w:type="dxa" w:w="4320"/>
          </w:tcPr>
          <w:p>
            <w:r/>
            <w:r>
              <w:t>5-6</w:t>
            </w:r>
          </w:p>
        </w:tc>
        <w:tc>
          <w:tcPr>
            <w:tcW w:type="dxa" w:w="4320"/>
          </w:tcPr>
          <w:p>
            <w:r/>
            <w:r>
              <w:t>Manager dashboard (Next.js on Lambda) — 6-dimension scoring engine</w:t>
            </w:r>
          </w:p>
        </w:tc>
      </w:tr>
      <w:tr>
        <w:tc>
          <w:tcPr>
            <w:tcW w:type="dxa" w:w="4320"/>
          </w:tcPr>
          <w:p>
            <w:r/>
            <w:r>
              <w:t>7</w:t>
            </w:r>
          </w:p>
        </w:tc>
        <w:tc>
          <w:tcPr>
            <w:tcW w:type="dxa" w:w="4320"/>
          </w:tcPr>
          <w:p>
            <w:r/>
            <w:r>
              <w:t>3 pilot customers signed from Harnoor's HM Tech network @ $5K one-time each</w:t>
            </w:r>
          </w:p>
        </w:tc>
      </w:tr>
      <w:tr>
        <w:tc>
          <w:tcPr>
            <w:tcW w:type="dxa" w:w="4320"/>
          </w:tcPr>
          <w:p>
            <w:r/>
            <w:r>
              <w:t>8-12</w:t>
            </w:r>
          </w:p>
        </w:tc>
        <w:tc>
          <w:tcPr>
            <w:tcW w:type="dxa" w:w="4320"/>
          </w:tcPr>
          <w:p>
            <w:r/>
            <w:r>
              <w:t>90-day pilot run + outcome measurement + case studies</w:t>
            </w:r>
          </w:p>
        </w:tc>
      </w:tr>
      <w:tr>
        <w:tc>
          <w:tcPr>
            <w:tcW w:type="dxa" w:w="4320"/>
          </w:tcPr>
          <w:p>
            <w:r/>
            <w:r>
              <w:t>13+</w:t>
            </w:r>
          </w:p>
        </w:tc>
        <w:tc>
          <w:tcPr>
            <w:tcW w:type="dxa" w:w="4320"/>
          </w:tcPr>
          <w:p>
            <w:r/>
            <w:r>
              <w:t>Convert 3 pilots to annual + publish case studies + inbound wave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Risks specific to B2B (different from consumer)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4320"/>
          </w:tcPr>
          <w:p>
            <w:r/>
            <w:r>
              <w:t>Companies won't let reps train on company devices with voice AI</w:t>
            </w:r>
          </w:p>
        </w:tc>
        <w:tc>
          <w:tcPr>
            <w:tcW w:type="dxa" w:w="4320"/>
          </w:tcPr>
          <w:p>
            <w:r/>
            <w:r>
              <w:t>SOC 2 Type 2 by Q3 + on-prem LLM option for top enterprises</w:t>
            </w:r>
          </w:p>
        </w:tc>
      </w:tr>
      <w:tr>
        <w:tc>
          <w:tcPr>
            <w:tcW w:type="dxa" w:w="4320"/>
          </w:tcPr>
          <w:p>
            <w:r/>
            <w:r>
              <w:t>Reps find it embarrassing or gimmicky</w:t>
            </w:r>
          </w:p>
        </w:tc>
        <w:tc>
          <w:tcPr>
            <w:tcW w:type="dxa" w:w="4320"/>
          </w:tcPr>
          <w:p>
            <w:r/>
            <w:r>
              <w:t>Position to MANAGERS first (dashboard + team ROI) — reps follow the mandate</w:t>
            </w:r>
          </w:p>
        </w:tc>
      </w:tr>
      <w:tr>
        <w:tc>
          <w:tcPr>
            <w:tcW w:type="dxa" w:w="4320"/>
          </w:tcPr>
          <w:p>
            <w:r/>
            <w:r>
              <w:t>Gong/Chorus add "practice mode" feature</w:t>
            </w:r>
          </w:p>
        </w:tc>
        <w:tc>
          <w:tcPr>
            <w:tcW w:type="dxa" w:w="4320"/>
          </w:tcPr>
          <w:p>
            <w:r/>
            <w:r>
              <w:t>Move fast, own the canon, build proprietary persona library</w:t>
            </w:r>
          </w:p>
        </w:tc>
      </w:tr>
      <w:tr>
        <w:tc>
          <w:tcPr>
            <w:tcW w:type="dxa" w:w="4320"/>
          </w:tcPr>
          <w:p>
            <w:r/>
            <w:r>
              <w:t>Scoring feels arbitrary ("did I really do worse?")</w:t>
            </w:r>
          </w:p>
        </w:tc>
        <w:tc>
          <w:tcPr>
            <w:tcW w:type="dxa" w:w="4320"/>
          </w:tcPr>
          <w:p>
            <w:r/>
            <w:r>
              <w:t>Publish the rubric + offer optional human coach review quarterly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Revenue targets (bottom-up)</w:t>
      </w:r>
    </w:p>
    <w:p>
      <w:pPr>
        <w:pStyle w:val="ListBullet"/>
      </w:pPr>
      <w:r>
        <w:rPr>
          <w:b/>
        </w:rPr>
        <w:t>Year 1:</w:t>
      </w:r>
      <w:r>
        <w:t xml:space="preserve"> 5 pilots → 3 annual conversions → 3 × $50K avg = $150K ARR</w:t>
      </w:r>
    </w:p>
    <w:p>
      <w:pPr>
        <w:pStyle w:val="ListBullet"/>
      </w:pPr>
      <w:r>
        <w:rPr>
          <w:b/>
        </w:rPr>
        <w:t>Year 2:</w:t>
      </w:r>
      <w:r>
        <w:t xml:space="preserve"> 25 customers × $150K avg = $3.75M ARR</w:t>
      </w:r>
    </w:p>
    <w:p>
      <w:pPr>
        <w:pStyle w:val="ListBullet"/>
      </w:pPr>
      <w:r>
        <w:rPr>
          <w:b/>
        </w:rPr>
        <w:t>Year 3:</w:t>
      </w:r>
      <w:r>
        <w:t xml:space="preserve"> 100 customers × $200K avg = $20M ARR</w:t>
      </w:r>
    </w:p>
    <w:p>
      <w:r>
        <w:t>(These are the numbers that make the separate-entity math work — not consumer-Seductress-subsidy-level, real SaaS-exit-multiple territory.)</w:t>
      </w:r>
    </w:p>
    <w:p>
      <w:pPr>
        <w:spacing w:before="280" w:after="80"/>
      </w:pPr>
      <w:r>
        <w:rPr>
          <w:b/>
          <w:color w:val="141413"/>
          <w:sz w:val="36"/>
        </w:rPr>
        <w:t>Decisions I'm defaulting on (per NEVER-STOP)</w:t>
      </w:r>
    </w:p>
    <w:p>
      <w:pPr>
        <w:pStyle w:val="ListBullet"/>
      </w:pPr>
      <w:r>
        <w:rPr>
          <w:b/>
        </w:rPr>
        <w:t>Entity:</w:t>
      </w:r>
      <w:r>
        <w:t xml:space="preserve"> Delaware C-corp, separate from Silent Infinity + HM Tech</w:t>
      </w:r>
    </w:p>
    <w:p>
      <w:pPr>
        <w:pStyle w:val="ListBullet"/>
      </w:pPr>
      <w:r>
        <w:rPr>
          <w:b/>
        </w:rPr>
        <w:t>Name:</w:t>
      </w:r>
      <w:r>
        <w:t xml:space="preserve"> "Canon" (placeholder — testing: "Seiseki", "Archetype", "The Practice Room")</w:t>
      </w:r>
    </w:p>
    <w:p>
      <w:pPr>
        <w:pStyle w:val="ListBullet"/>
      </w:pPr>
      <w:r>
        <w:rPr>
          <w:b/>
        </w:rPr>
        <w:t>First voice:</w:t>
      </w:r>
      <w:r>
        <w:t xml:space="preserve"> The Charmer (broadest use case, easiest first agent)</w:t>
      </w:r>
    </w:p>
    <w:p>
      <w:pPr>
        <w:pStyle w:val="ListBullet"/>
      </w:pPr>
      <w:r>
        <w:rPr>
          <w:b/>
        </w:rPr>
        <w:t>Pilot pricing:</w:t>
      </w:r>
      <w:r>
        <w:t xml:space="preserve"> $5K one-time, 90 days, 10 seats</w:t>
      </w:r>
    </w:p>
    <w:p>
      <w:pPr>
        <w:pStyle w:val="ListBullet"/>
      </w:pPr>
      <w:r>
        <w:rPr>
          <w:b/>
        </w:rPr>
        <w:t>Target pilot ICP:</w:t>
      </w:r>
      <w:r>
        <w:t xml:space="preserve"> HM Tech's existing Fortune 500 SaaS customers with &gt;50-rep sales orgs</w:t>
      </w:r>
    </w:p>
    <w:p>
      <w:r>
        <w:t>If any of those defaults are wrong, reply with the override T-number and I'll flip. Otherwise I start scaffolding.</w:t>
      </w:r>
    </w:p>
    <w:p>
      <w:pPr>
        <w:spacing w:before="280" w:after="80"/>
      </w:pPr>
      <w:r>
        <w:rPr>
          <w:b/>
          <w:color w:val="141413"/>
          <w:sz w:val="36"/>
        </w:rPr>
        <w:t>Next actionable (scaffolding this turn)</w:t>
      </w:r>
    </w:p>
    <w:p>
      <w:r>
        <w:t xml:space="preserve">I'll now scaffold </w:t>
      </w:r>
      <w:r>
        <w:t>F:/projects/canon-b2b/</w:t>
      </w:r>
      <w:r>
        <w:t xml:space="preserve"> with:</w:t>
      </w:r>
    </w:p>
    <w:p>
      <w:pPr>
        <w:pStyle w:val="ListBullet"/>
      </w:pPr>
      <w:r>
        <w:t>README.md</w:t>
      </w:r>
      <w:r>
        <w:t xml:space="preserve"> — product brief compressed from this doc</w:t>
      </w:r>
    </w:p>
    <w:p>
      <w:pPr>
        <w:pStyle w:val="ListBullet"/>
      </w:pPr>
      <w:r>
        <w:t>landing-page/</w:t>
      </w:r>
      <w:r>
        <w:t xml:space="preserve"> — Next.js single-page pitch site</w:t>
      </w:r>
    </w:p>
    <w:p>
      <w:pPr>
        <w:pStyle w:val="ListBullet"/>
      </w:pPr>
      <w:r>
        <w:t>voice-agent/</w:t>
      </w:r>
      <w:r>
        <w:t xml:space="preserve"> — Python Lambda skeleton on Bedrock + Hume</w:t>
      </w:r>
    </w:p>
    <w:p>
      <w:pPr>
        <w:pStyle w:val="ListBullet"/>
      </w:pPr>
      <w:r>
        <w:t>dashboard/</w:t>
      </w:r>
      <w:r>
        <w:t xml:space="preserve"> — empty Next.js dashboard ready for build</w:t>
      </w:r>
    </w:p>
    <w:p>
      <w:r>
        <w:t>Entity setup + Hume contract = Harnoor blockers (filed).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