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OMEN — Pricing &amp; Virality</w:t>
      </w:r>
    </w:p>
    <w:p>
      <w:pPr>
        <w:spacing w:before="280" w:after="80"/>
      </w:pPr>
      <w:r>
        <w:rPr>
          <w:b/>
          <w:color w:val="141413"/>
          <w:sz w:val="36"/>
        </w:rPr>
        <w:t>Pricing Table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Tier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Price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Includes</w:t>
            </w:r>
          </w:p>
        </w:tc>
      </w:tr>
      <w:tr>
        <w:tc>
          <w:tcPr>
            <w:tcW w:type="dxa" w:w="2880"/>
          </w:tcPr>
          <w:p>
            <w:r/>
            <w:r>
              <w:t>Free</w:t>
            </w:r>
          </w:p>
        </w:tc>
        <w:tc>
          <w:tcPr>
            <w:tcW w:type="dxa" w:w="2880"/>
          </w:tcPr>
          <w:p>
            <w:r/>
            <w:r>
              <w:t>$0</w:t>
            </w:r>
          </w:p>
        </w:tc>
        <w:tc>
          <w:tcPr>
            <w:tcW w:type="dxa" w:w="2880"/>
          </w:tcPr>
          <w:p>
            <w:r/>
            <w:r>
              <w:t>5 logs/day · basic AI decode · 7-day map history</w:t>
            </w:r>
          </w:p>
        </w:tc>
      </w:tr>
      <w:tr>
        <w:tc>
          <w:tcPr>
            <w:tcW w:type="dxa" w:w="2880"/>
          </w:tcPr>
          <w:p>
            <w:r/>
            <w:r>
              <w:t>Pro</w:t>
            </w:r>
          </w:p>
        </w:tc>
        <w:tc>
          <w:tcPr>
            <w:tcW w:type="dxa" w:w="2880"/>
          </w:tcPr>
          <w:p>
            <w:r/>
            <w:r>
              <w:t>$9/mo</w:t>
            </w:r>
          </w:p>
        </w:tc>
        <w:tc>
          <w:tcPr>
            <w:tcW w:type="dxa" w:w="2880"/>
          </w:tcPr>
          <w:p>
            <w:r/>
            <w:r>
              <w:t>Unlimited logs · 365-day Synchronicity Map · pattern analysis · voice oracle · sigil export</w:t>
            </w:r>
          </w:p>
        </w:tc>
      </w:tr>
      <w:tr>
        <w:tc>
          <w:tcPr>
            <w:tcW w:type="dxa" w:w="2880"/>
          </w:tcPr>
          <w:p>
            <w:r/>
            <w:r>
              <w:t>Year</w:t>
            </w:r>
          </w:p>
        </w:tc>
        <w:tc>
          <w:tcPr>
            <w:tcW w:type="dxa" w:w="2880"/>
          </w:tcPr>
          <w:p>
            <w:r/>
            <w:r>
              <w:t>$79/yr</w:t>
            </w:r>
          </w:p>
        </w:tc>
        <w:tc>
          <w:tcPr>
            <w:tcW w:type="dxa" w:w="2880"/>
          </w:tcPr>
          <w:p>
            <w:r/>
            <w:r>
              <w:t>All Pro + 30% off + priority oracle</w:t>
            </w:r>
          </w:p>
        </w:tc>
      </w:tr>
      <w:tr>
        <w:tc>
          <w:tcPr>
            <w:tcW w:type="dxa" w:w="2880"/>
          </w:tcPr>
          <w:p>
            <w:r/>
            <w:r>
              <w:t>Year of Signs</w:t>
            </w:r>
          </w:p>
        </w:tc>
        <w:tc>
          <w:tcPr>
            <w:tcW w:type="dxa" w:w="2880"/>
          </w:tcPr>
          <w:p>
            <w:r/>
            <w:r>
              <w:t>$299 lifetime</w:t>
            </w:r>
          </w:p>
        </w:tc>
        <w:tc>
          <w:tcPr>
            <w:tcW w:type="dxa" w:w="2880"/>
          </w:tcPr>
          <w:p>
            <w:r/>
            <w:r>
              <w:t>All Pro forever + annual sigil capsule + private number registry + early features</w:t>
            </w:r>
          </w:p>
        </w:tc>
      </w:tr>
    </w:tbl>
    <w:p/>
    <w:p>
      <w:r>
        <w:t>Free → Pro conversion gate: hits 5 logs in a day OR tries to scroll map past 7 days OR taps voice oracle.</w:t>
      </w:r>
    </w:p>
    <w:p>
      <w:pPr>
        <w:spacing w:before="280" w:after="80"/>
      </w:pPr>
      <w:r>
        <w:rPr>
          <w:b/>
          <w:color w:val="141413"/>
          <w:sz w:val="36"/>
        </w:rPr>
        <w:t>Viral Coefficient Model</w:t>
      </w:r>
    </w:p>
    <w:p>
      <w:r>
        <w:rPr>
          <w:b/>
        </w:rPr>
        <w:t>K = (shares per user) × (signups per share)</w:t>
      </w:r>
    </w:p>
    <w:p>
      <w:r>
        <w:t>Assumptions:</w:t>
      </w:r>
    </w:p>
    <w:p>
      <w:pPr>
        <w:pStyle w:val="ListBullet"/>
      </w:pPr>
      <w:r>
        <w:t>Per active user: 1.4 shares/month (sigil card on day 30 = 1, daily "watch for ___" repost = 0.4)</w:t>
      </w:r>
    </w:p>
    <w:p>
      <w:pPr>
        <w:pStyle w:val="ListBullet"/>
      </w:pPr>
      <w:r>
        <w:t>Sigil card click-through to landing: 9% (BIG glowing numeral is scroll-stopping)</w:t>
      </w:r>
    </w:p>
    <w:p>
      <w:pPr>
        <w:pStyle w:val="ListBullet"/>
      </w:pPr>
      <w:r>
        <w:t>Landing → signup: 22% (hard-coded demo + huge typography)</w:t>
      </w:r>
    </w:p>
    <w:p>
      <w:pPr>
        <w:pStyle w:val="ListBullet"/>
      </w:pPr>
      <w:r>
        <w:t>Sigil share signup rate: 9% × 22% = 2.0%</w:t>
      </w:r>
    </w:p>
    <w:p>
      <w:r>
        <w:t xml:space="preserve">K = 1.4 × 0.020 = </w:t>
      </w:r>
      <w:r>
        <w:rPr>
          <w:b/>
        </w:rPr>
        <w:t>0.028</w:t>
      </w:r>
    </w:p>
    <w:p>
      <w:r>
        <w:t>Sub-viral on share alone — but compounded by:</w:t>
      </w:r>
    </w:p>
    <w:p>
      <w:pPr>
        <w:pStyle w:val="ListBullet"/>
      </w:pPr>
      <w:r>
        <w:t>TikTok hook: "I logged every 11:11 for a year. Here's what it told me." (UGC loop, off-graph)</w:t>
      </w:r>
    </w:p>
    <w:p>
      <w:pPr>
        <w:pStyle w:val="ListBullet"/>
      </w:pPr>
      <w:r>
        <w:t>Daily "watch for ___" creates retention dopamine, not virality alone</w:t>
      </w:r>
    </w:p>
    <w:p>
      <w:r>
        <w:rPr>
          <w:b/>
        </w:rPr>
        <w:t>Acquisition reality:</w:t>
      </w:r>
      <w:r>
        <w:t xml:space="preserve"> TikTok organic + sigil card = primary funnel. Modeled K is a floor, not ceiling.</w:t>
      </w:r>
    </w:p>
    <w:p>
      <w:pPr>
        <w:spacing w:before="280" w:after="80"/>
      </w:pPr>
      <w:r>
        <w:rPr>
          <w:b/>
          <w:color w:val="141413"/>
          <w:sz w:val="36"/>
        </w:rPr>
        <w:t>Viral Mechanics in Core Loop</w:t>
      </w:r>
    </w:p>
    <w:p>
      <w:pPr>
        <w:pStyle w:val="ListNumber"/>
      </w:pPr>
      <w:r>
        <w:rPr>
          <w:b/>
        </w:rPr>
        <w:t>The Sigil Card</w:t>
      </w:r>
      <w:r>
        <w:t xml:space="preserve"> — every 30 days, OMEN renders a personal sigil with your top number, sightings count, and dominant hour. Watermarked "from my omen day 88." This is the share atom.</w:t>
      </w:r>
    </w:p>
    <w:p>
      <w:pPr>
        <w:pStyle w:val="ListNumber"/>
      </w:pPr>
      <w:r>
        <w:rPr>
          <w:b/>
        </w:rPr>
        <w:t>Daily Watch For</w:t>
      </w:r>
      <w:r>
        <w:t xml:space="preserve"> — pre-rendered each midnight. Screenshot-friendly. "WATCH FOR · 7" in massive serif. Reposted as story.</w:t>
      </w:r>
    </w:p>
    <w:p>
      <w:pPr>
        <w:pStyle w:val="ListNumber"/>
      </w:pPr>
      <w:r>
        <w:rPr>
          <w:b/>
        </w:rPr>
        <w:t>Pattern Insight Card</w:t>
      </w:r>
      <w:r>
        <w:t xml:space="preserve"> — when AI surfaces a pattern ("333 nine times this month, mostly Wednesdays"), it generates a shareable card.</w:t>
      </w:r>
    </w:p>
    <w:p>
      <w:pPr>
        <w:pStyle w:val="ListNumber"/>
      </w:pPr>
      <w:r>
        <w:rPr>
          <w:b/>
        </w:rPr>
        <w:t>Year of Signs Capsule</w:t>
      </w:r>
      <w:r>
        <w:t xml:space="preserve"> — day 365 unlocks a longform sigil + audio narration. Ritual moment = strong share intent.</w:t>
      </w:r>
    </w:p>
    <w:p>
      <w:pPr>
        <w:spacing w:before="280" w:after="80"/>
      </w:pPr>
      <w:r>
        <w:rPr>
          <w:b/>
          <w:color w:val="141413"/>
          <w:sz w:val="36"/>
        </w:rPr>
        <w:t>Conversion Funnel Targets (first 30 days)</w:t>
      </w:r>
    </w:p>
    <w:p>
      <w:pPr>
        <w:pStyle w:val="ListBullet"/>
      </w:pPr>
      <w:r>
        <w:t>1,000 landing visits → 220 signups (22%)</w:t>
      </w:r>
    </w:p>
    <w:p>
      <w:pPr>
        <w:pStyle w:val="ListBullet"/>
      </w:pPr>
      <w:r>
        <w:t>220 signups → 132 day-2 retention (60%)</w:t>
      </w:r>
    </w:p>
    <w:p>
      <w:pPr>
        <w:pStyle w:val="ListBullet"/>
      </w:pPr>
      <w:r>
        <w:t>132 → 33 hit free-tier 5-log gate (25%)</w:t>
      </w:r>
    </w:p>
    <w:p>
      <w:pPr>
        <w:pStyle w:val="ListBullet"/>
      </w:pPr>
      <w:r>
        <w:t>33 → 6 convert to Pro (18%)</w:t>
      </w:r>
    </w:p>
    <w:p>
      <w:r>
        <w:t>LTV at 6 conversions × $9 × 8mo = $432. CAC budget: $0 (organic).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