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Business model &amp; pricing — Silent Infinity · v2 · Claude-aligned</w:t>
      </w:r>
    </w:p>
    <w:p>
      <w:r>
        <w:rPr>
          <w:b/>
        </w:rPr>
        <w:t>Version:</w:t>
      </w:r>
      <w:r>
        <w:t xml:space="preserve"> v2 · 2026-04-21 · HERALD</w:t>
      </w:r>
    </w:p>
    <w:p>
      <w:r>
        <w:rPr>
          <w:b/>
        </w:rPr>
        <w:t>Supersedes:</w:t>
      </w:r>
      <w:r>
        <w:t xml:space="preserve"> BUSINESS-MODEL-PRICING-2026-04-21.md (v1)</w:t>
      </w:r>
    </w:p>
    <w:p>
      <w:r>
        <w:rPr>
          <w:b/>
        </w:rPr>
        <w:t>Status:</w:t>
      </w:r>
      <w:r>
        <w:t xml:space="preserve"> advisor-grade, print-ready</w:t>
      </w:r>
    </w:p>
    <w:p>
      <w:r>
        <w:rPr>
          <w:b/>
        </w:rPr>
        <w:t>Rough-Ask:</w:t>
      </w:r>
      <w:r>
        <w:t xml:space="preserve"> R0119</w:t>
      </w:r>
    </w:p>
    <w:p>
      <w:pPr>
        <w:ind w:left="432"/>
      </w:pPr>
      <w:r>
        <w:rPr>
          <w:i/>
          <w:color w:val="666666"/>
        </w:rPr>
        <w:t>Harnoor: "goal is to use a payment model similar to what Claude uses"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Why align with Claude's model</w:t>
      </w:r>
    </w:p>
    <w:p>
      <w:r>
        <w:t>Claude's consumer pricing is the cleanest in the AI category. It has four structural properties that match Silent Infinity's ethical stance:</w:t>
      </w:r>
    </w:p>
    <w:p>
      <w:pPr>
        <w:pStyle w:val="ListNumber"/>
      </w:pPr>
      <w:r>
        <w:rPr>
          <w:b/>
        </w:rPr>
        <w:t>Subscription-only, no usage metering shown to the user</w:t>
      </w:r>
      <w:r>
        <w:t xml:space="preserve"> — the price doesn't change when the user has a hard week.</w:t>
      </w:r>
    </w:p>
    <w:p>
      <w:pPr>
        <w:pStyle w:val="ListNumber"/>
      </w:pPr>
      <w:r>
        <w:rPr>
          <w:b/>
        </w:rPr>
        <w:t>Usage caps, not feature gates</w:t>
      </w:r>
      <w:r>
        <w:t xml:space="preserve"> — higher tiers raise ceilings; they don't lock features behind paywalls.</w:t>
      </w:r>
    </w:p>
    <w:p>
      <w:pPr>
        <w:pStyle w:val="ListNumber"/>
      </w:pPr>
      <w:r>
        <w:rPr>
          <w:b/>
        </w:rPr>
        <w:t>Flat monthly rate + discounted annual</w:t>
      </w:r>
      <w:r>
        <w:t xml:space="preserve"> — no dynamic pricing, no "save 80% today" discount theater.</w:t>
      </w:r>
    </w:p>
    <w:p>
      <w:pPr>
        <w:pStyle w:val="ListNumber"/>
      </w:pPr>
      <w:r>
        <w:rPr>
          <w:b/>
        </w:rPr>
        <w:t>No ad tier, no data sale, no affiliate referral kickbacks</w:t>
      </w:r>
      <w:r>
        <w:t xml:space="preserve"> — revenue comes from subscribers, full stop.</w:t>
      </w:r>
    </w:p>
    <w:p>
      <w:r>
        <w:t>This is structurally identical to what the Emergent Constellation plan and Brand Book already commit to. Adopting Claude's model is less a strategic choice than an alignment correction — v1 tried to engineer value via tier-specific features (voice at Pro, clinical referral at Pro, HIPAA at Org), which created the math flags v2 fixes:</w:t>
      </w:r>
    </w:p>
    <w:p>
      <w:pPr>
        <w:pStyle w:val="ListBullet"/>
      </w:pPr>
      <w:r>
        <w:t>v1 Year 1 MRR: $3,600 estimated → $420 actual at 4 % conversion on Plus $9/mo</w:t>
      </w:r>
    </w:p>
    <w:p>
      <w:pPr>
        <w:pStyle w:val="ListBullet"/>
      </w:pPr>
      <w:r>
        <w:t>v1 Pro gross margin: 22 % (thin, dependent on unsigned counselor deal)</w:t>
      </w:r>
    </w:p>
    <w:p>
      <w:pPr>
        <w:pStyle w:val="ListBullet"/>
      </w:pPr>
      <w:r>
        <w:t>v1 Year 3 ARR: $9.7M target → $1.47M modeled</w:t>
      </w:r>
    </w:p>
    <w:p>
      <w:r>
        <w:t>V2 solves all three by raising ASP to $20 (Claude Pro parity) and dropping features that require external vendor relationships.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The five tiers</w:t>
      </w:r>
    </w:p>
    <w:p>
      <w:pPr>
        <w:spacing w:before="200" w:after="80"/>
      </w:pPr>
      <w:r>
        <w:rPr>
          <w:b/>
          <w:color w:val="141413"/>
          <w:sz w:val="28"/>
        </w:rPr>
        <w:t>2.1 Free</w:t>
      </w:r>
    </w:p>
    <w:p>
      <w:pPr>
        <w:pStyle w:val="ListBullet"/>
      </w:pPr>
      <w:r>
        <w:t>All three sounds (rain / ocean / forest), all six Dispenza frequency modes</w:t>
      </w:r>
    </w:p>
    <w:p>
      <w:pPr>
        <w:pStyle w:val="ListBullet"/>
      </w:pPr>
      <w:r>
        <w:t>Unlimited browsing of the /safety page + the Constellation view (once shipped)</w:t>
      </w:r>
    </w:p>
    <w:p>
      <w:pPr>
        <w:pStyle w:val="ListBullet"/>
      </w:pPr>
      <w:r>
        <w:rPr>
          <w:b/>
        </w:rPr>
        <w:t>Up to 25 text turns per day</w:t>
      </w:r>
      <w:r>
        <w:t xml:space="preserve"> (soft cap, resets midnight local)</w:t>
      </w:r>
    </w:p>
    <w:p>
      <w:pPr>
        <w:pStyle w:val="ListBullet"/>
      </w:pPr>
      <w:r>
        <w:rPr>
          <w:b/>
        </w:rPr>
        <w:t>Up to 5 minutes of voice per day</w:t>
      </w:r>
    </w:p>
    <w:p>
      <w:pPr>
        <w:pStyle w:val="ListBullet"/>
      </w:pPr>
      <w:r>
        <w:t>14-day conversation memory</w:t>
      </w:r>
    </w:p>
    <w:p>
      <w:pPr>
        <w:pStyle w:val="ListBullet"/>
      </w:pPr>
      <w:r>
        <w:t>Standard p50 latency</w:t>
      </w:r>
    </w:p>
    <w:p>
      <w:pPr>
        <w:pStyle w:val="ListBullet"/>
      </w:pPr>
      <w:r>
        <w:t>All crisis-detection routing active (the crisis path is NEVER rate-limited)</w:t>
      </w:r>
    </w:p>
    <w:p>
      <w:pPr>
        <w:pStyle w:val="ListBullet"/>
      </w:pPr>
      <w:r>
        <w:t>No ads. No upsell nags. Ever.</w:t>
      </w:r>
    </w:p>
    <w:p>
      <w:r>
        <w:t>The free tier is not a funnel to conversion. It is the product's ethical floor: anyone should be able to use Silent Infinity in a moment that matters without a credit card.</w:t>
      </w:r>
    </w:p>
    <w:p>
      <w:pPr>
        <w:spacing w:before="200" w:after="80"/>
      </w:pPr>
      <w:r>
        <w:rPr>
          <w:b/>
          <w:color w:val="141413"/>
          <w:sz w:val="28"/>
        </w:rPr>
        <w:t>2.2 Plus — $20 / mo or $180 / yr (= $15 / mo annual)</w:t>
      </w:r>
    </w:p>
    <w:p>
      <w:pPr>
        <w:pStyle w:val="ListBullet"/>
      </w:pPr>
      <w:r>
        <w:t>Everything in Free</w:t>
      </w:r>
    </w:p>
    <w:p>
      <w:pPr>
        <w:pStyle w:val="ListBullet"/>
      </w:pPr>
      <w:r>
        <w:rPr>
          <w:b/>
        </w:rPr>
        <w:t>5× higher usage caps</w:t>
      </w:r>
      <w:r>
        <w:t>: up to 125 text turns/day and 30 min voice/day</w:t>
      </w:r>
    </w:p>
    <w:p>
      <w:pPr>
        <w:pStyle w:val="ListBullet"/>
      </w:pPr>
      <w:r>
        <w:rPr>
          <w:b/>
        </w:rPr>
        <w:t>12-month conversation memory</w:t>
      </w:r>
      <w:r>
        <w:t xml:space="preserve"> (vs 14 days on Free)</w:t>
      </w:r>
    </w:p>
    <w:p>
      <w:pPr>
        <w:pStyle w:val="ListBullet"/>
      </w:pPr>
      <w:r>
        <w:t>Full Constellation: themes across 12+ months, Echo-Week digests, intention-word tracking</w:t>
      </w:r>
    </w:p>
    <w:p>
      <w:pPr>
        <w:pStyle w:val="ListBullet"/>
      </w:pPr>
      <w:r>
        <w:t>Growing Tree visual</w:t>
      </w:r>
    </w:p>
    <w:p>
      <w:pPr>
        <w:pStyle w:val="ListBullet"/>
      </w:pPr>
      <w:r>
        <w:t>All viral-share image formats</w:t>
      </w:r>
    </w:p>
    <w:p>
      <w:pPr>
        <w:pStyle w:val="ListBullet"/>
      </w:pPr>
      <w:r>
        <w:t>Priority p50 latency routing</w:t>
      </w:r>
    </w:p>
    <w:p>
      <w:pPr>
        <w:spacing w:before="200" w:after="80"/>
      </w:pPr>
      <w:r>
        <w:rPr>
          <w:b/>
          <w:color w:val="141413"/>
          <w:sz w:val="28"/>
        </w:rPr>
        <w:t>2.3 Max — $100 / mo or $900 / yr (= $75 / mo annual)</w:t>
      </w:r>
    </w:p>
    <w:p>
      <w:pPr>
        <w:pStyle w:val="ListBullet"/>
      </w:pPr>
      <w:r>
        <w:t>Everything in Plus</w:t>
      </w:r>
    </w:p>
    <w:p>
      <w:pPr>
        <w:pStyle w:val="ListBullet"/>
      </w:pPr>
      <w:r>
        <w:rPr>
          <w:b/>
        </w:rPr>
        <w:t>Effectively unlimited usage</w:t>
      </w:r>
      <w:r>
        <w:t xml:space="preserve"> (soft 1,000 turns/day, enforced only for abuse)</w:t>
      </w:r>
    </w:p>
    <w:p>
      <w:pPr>
        <w:pStyle w:val="ListBullet"/>
      </w:pPr>
      <w:r>
        <w:rPr>
          <w:b/>
        </w:rPr>
        <w:t>Default routed to Opus 4.7 for every turn</w:t>
      </w:r>
      <w:r>
        <w:t xml:space="preserve"> (not just crisis) — deepest reasoning, highest safety</w:t>
      </w:r>
    </w:p>
    <w:p>
      <w:pPr>
        <w:pStyle w:val="ListBullet"/>
      </w:pPr>
      <w:r>
        <w:rPr>
          <w:b/>
        </w:rPr>
        <w:t>Dedicated Provisioned Concurrency slot</w:t>
      </w:r>
      <w:r>
        <w:t xml:space="preserve"> — killed cold starts, p50 stays tight even at peak</w:t>
      </w:r>
    </w:p>
    <w:p>
      <w:pPr>
        <w:pStyle w:val="ListBullet"/>
      </w:pPr>
      <w:r>
        <w:t>Early access to Voice + new modes</w:t>
      </w:r>
    </w:p>
    <w:p>
      <w:pPr>
        <w:pStyle w:val="ListBullet"/>
      </w:pPr>
      <w:r>
        <w:t>Priority email support with 24-hour response SLA</w:t>
      </w:r>
    </w:p>
    <w:p>
      <w:pPr>
        <w:spacing w:before="200" w:after="80"/>
      </w:pPr>
      <w:r>
        <w:rPr>
          <w:b/>
          <w:color w:val="141413"/>
          <w:sz w:val="28"/>
        </w:rPr>
        <w:t>2.4 Team — $30 / seat / mo (min 3 seats, annual only)</w:t>
      </w:r>
    </w:p>
    <w:p>
      <w:pPr>
        <w:pStyle w:val="ListBullet"/>
      </w:pPr>
      <w:r>
        <w:t>Everything in Plus per seat</w:t>
      </w:r>
    </w:p>
    <w:p>
      <w:pPr>
        <w:pStyle w:val="ListBullet"/>
      </w:pPr>
      <w:r>
        <w:t>Team admin dashboard (seat management, SSO, consolidated billing)</w:t>
      </w:r>
    </w:p>
    <w:p>
      <w:pPr>
        <w:pStyle w:val="ListBullet"/>
      </w:pPr>
      <w:r>
        <w:t>Shared brand-consistent launch (custom welcome text)</w:t>
      </w:r>
    </w:p>
    <w:p>
      <w:pPr>
        <w:pStyle w:val="ListBullet"/>
      </w:pPr>
      <w:r>
        <w:t>Quarterly Team Health report (aggregate emotion mix, usage patterns, no individual data)</w:t>
      </w:r>
    </w:p>
    <w:p>
      <w:pPr>
        <w:pStyle w:val="ListBullet"/>
      </w:pPr>
      <w:r>
        <w:t>Dedicated account manager above 25 seats</w:t>
      </w:r>
    </w:p>
    <w:p>
      <w:pPr>
        <w:spacing w:before="200" w:after="80"/>
      </w:pPr>
      <w:r>
        <w:rPr>
          <w:b/>
          <w:color w:val="141413"/>
          <w:sz w:val="28"/>
        </w:rPr>
        <w:t>2.5 Enterprise — custom</w:t>
      </w:r>
    </w:p>
    <w:p>
      <w:pPr>
        <w:pStyle w:val="ListBullet"/>
      </w:pPr>
      <w:r>
        <w:t>Everything in Team × scale</w:t>
      </w:r>
    </w:p>
    <w:p>
      <w:pPr>
        <w:pStyle w:val="ListBullet"/>
      </w:pPr>
      <w:r>
        <w:t>HIPAA BAA signed</w:t>
      </w:r>
    </w:p>
    <w:p>
      <w:pPr>
        <w:pStyle w:val="ListBullet"/>
      </w:pPr>
      <w:r>
        <w:t>SOC 2 Type II audit documentation</w:t>
      </w:r>
    </w:p>
    <w:p>
      <w:pPr>
        <w:pStyle w:val="ListBullet"/>
      </w:pPr>
      <w:r>
        <w:t>Custom deployment options (VPC, dedicated Bedrock profile, KMS-CMK)</w:t>
      </w:r>
    </w:p>
    <w:p>
      <w:pPr>
        <w:pStyle w:val="ListBullet"/>
      </w:pPr>
      <w:r>
        <w:t>On-call clinical advisor (AFSP-network referral)</w:t>
      </w:r>
    </w:p>
    <w:p>
      <w:pPr>
        <w:pStyle w:val="ListBullet"/>
      </w:pPr>
      <w:r>
        <w:t>Contract-negotiable SLAs</w:t>
      </w:r>
    </w:p>
    <w:p>
      <w:pPr>
        <w:pStyle w:val="ListBullet"/>
      </w:pPr>
      <w:r>
        <w:t>Minimum 50 seats or $50k / year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Why these prices</w:t>
      </w:r>
    </w:p>
    <w:p>
      <w:pPr>
        <w:spacing w:before="200" w:after="80"/>
      </w:pPr>
      <w:r>
        <w:rPr>
          <w:b/>
          <w:color w:val="141413"/>
          <w:sz w:val="28"/>
        </w:rPr>
        <w:t>$20 Plus = Claude Pro parity, CALM price parity</w:t>
      </w:r>
    </w:p>
    <w:p>
      <w:pPr>
        <w:pStyle w:val="ListBullet"/>
      </w:pPr>
      <w:r>
        <w:t>Claude Pro: $20 / mo</w:t>
      </w:r>
    </w:p>
    <w:p>
      <w:pPr>
        <w:pStyle w:val="ListBullet"/>
      </w:pPr>
      <w:r>
        <w:t>ChatGPT Plus: $20 / mo</w:t>
      </w:r>
    </w:p>
    <w:p>
      <w:pPr>
        <w:pStyle w:val="ListBullet"/>
      </w:pPr>
      <w:r>
        <w:t>Calm: $14.99 / mo</w:t>
      </w:r>
    </w:p>
    <w:p>
      <w:pPr>
        <w:pStyle w:val="ListBullet"/>
      </w:pPr>
      <w:r>
        <w:t>Headspace: $12.99 / mo</w:t>
      </w:r>
    </w:p>
    <w:p>
      <w:pPr>
        <w:pStyle w:val="ListBullet"/>
      </w:pPr>
      <w:r>
        <w:t>BetterHelp: $260 / mo (different category but relevant anchor)</w:t>
      </w:r>
    </w:p>
    <w:p>
      <w:r>
        <w:t>Pricing Silent Infinity Plus at $20 places it in the "AI tool" bucket, not the "meditation content app" bucket. That's the correct mental frame for buyers: they are paying for an ongoing reflective partner, not a library of pre-recorded meditations.</w:t>
      </w:r>
    </w:p>
    <w:p>
      <w:r>
        <w:t>The $9 price point in v1 signaled "cheap meditation app" which compresses long-term willingness to pay. Raising to $20 matches where the product actually sits.</w:t>
      </w:r>
    </w:p>
    <w:p>
      <w:pPr>
        <w:spacing w:before="200" w:after="80"/>
      </w:pPr>
      <w:r>
        <w:rPr>
          <w:b/>
          <w:color w:val="141413"/>
          <w:sz w:val="28"/>
        </w:rPr>
        <w:t>$100 Max = ChatGPT Pro / Claude Max parity</w:t>
      </w:r>
    </w:p>
    <w:p>
      <w:pPr>
        <w:pStyle w:val="ListBullet"/>
      </w:pPr>
      <w:r>
        <w:t>ChatGPT Pro: $200 / mo (GPT-5 unlimited)</w:t>
      </w:r>
    </w:p>
    <w:p>
      <w:pPr>
        <w:pStyle w:val="ListBullet"/>
      </w:pPr>
      <w:r>
        <w:t>Claude Max: $100 / mo (5× Plus) or $200 / mo (20× Plus)</w:t>
      </w:r>
    </w:p>
    <w:p>
      <w:r>
        <w:t>$100 captures the power-user segment. Opus 4.7 routing alone is worth the delta for users who want the deepest reflection.</w:t>
      </w:r>
    </w:p>
    <w:p>
      <w:pPr>
        <w:spacing w:before="200" w:after="80"/>
      </w:pPr>
      <w:r>
        <w:rPr>
          <w:b/>
          <w:color w:val="141413"/>
          <w:sz w:val="28"/>
        </w:rPr>
        <w:t>$30 / seat Team = incrementally above Plus</w:t>
      </w:r>
    </w:p>
    <w:p>
      <w:pPr>
        <w:pStyle w:val="ListBullet"/>
      </w:pPr>
      <w:r>
        <w:t>Plus at $15/mo annual × 2 seats = $30 for two, but Team adds dashboard + SSO + admin</w:t>
      </w:r>
    </w:p>
    <w:p>
      <w:pPr>
        <w:pStyle w:val="ListBullet"/>
      </w:pPr>
      <w:r>
        <w:t>Pricing at $30 / seat creates clean stairstep: solo $15 → team $30 → enterprise custom</w:t>
      </w:r>
    </w:p>
    <w:p>
      <w:pPr>
        <w:spacing w:before="200" w:after="80"/>
      </w:pPr>
      <w:r>
        <w:rPr>
          <w:b/>
          <w:color w:val="141413"/>
          <w:sz w:val="28"/>
        </w:rPr>
        <w:t>Annual discount: 25 %, applied via prepay</w:t>
      </w:r>
    </w:p>
    <w:p>
      <w:pPr>
        <w:pStyle w:val="ListBullet"/>
      </w:pPr>
      <w:r>
        <w:t>Claude Pro annual: $200 / yr → $16.67 / mo (17 % off)</w:t>
      </w:r>
    </w:p>
    <w:p>
      <w:pPr>
        <w:pStyle w:val="ListBullet"/>
      </w:pPr>
      <w:r>
        <w:t>Silent Infinity Plus annual: $180 / yr → $15 / mo (25 % off)</w:t>
      </w:r>
    </w:p>
    <w:p>
      <w:pPr>
        <w:pStyle w:val="ListBullet"/>
      </w:pPr>
      <w:r>
        <w:t>Silent Infinity Max annual: $900 / yr → $75 / mo (25 % off)</w:t>
      </w:r>
    </w:p>
    <w:p>
      <w:r>
        <w:t>Slightly more generous than Claude because early-stage cash cost is meaningful.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Revised unit economics</w:t>
      </w:r>
    </w:p>
    <w:p>
      <w:r>
        <w:t>Assumptions (documented for audit):</w:t>
      </w:r>
    </w:p>
    <w:p>
      <w:pPr>
        <w:pStyle w:val="ListBullet"/>
      </w:pPr>
      <w:r>
        <w:t>10 text-turns per day average on Plus</w:t>
      </w:r>
    </w:p>
    <w:p>
      <w:pPr>
        <w:pStyle w:val="ListBullet"/>
      </w:pPr>
      <w:r>
        <w:t>30 text-turns per day average on Max (with some voice)</w:t>
      </w:r>
    </w:p>
    <w:p>
      <w:pPr>
        <w:pStyle w:val="ListBullet"/>
      </w:pPr>
      <w:r>
        <w:t>Sonnet 4.6 input 500 tok / output 400 tok per turn on Plus</w:t>
      </w:r>
    </w:p>
    <w:p>
      <w:pPr>
        <w:pStyle w:val="ListBullet"/>
      </w:pPr>
      <w:r>
        <w:t>Opus 4.7 input 500 tok / output 400 tok per turn on Max</w:t>
      </w:r>
    </w:p>
    <w:p>
      <w:pPr>
        <w:pStyle w:val="ListBullet"/>
      </w:pPr>
      <w:r>
        <w:t>30 % of Plus users annual; 40 % of Max users annual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Blended monthly revenue per user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LLM cost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Payment processor (2.9 % + 30¢)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Gross profit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Gross margin</w:t>
            </w:r>
          </w:p>
        </w:tc>
      </w:tr>
      <w:tr>
        <w:tc>
          <w:tcPr>
            <w:tcW w:type="dxa" w:w="1440"/>
          </w:tcPr>
          <w:p>
            <w:r/>
            <w:r>
              <w:t>Free</w:t>
            </w:r>
          </w:p>
        </w:tc>
        <w:tc>
          <w:tcPr>
            <w:tcW w:type="dxa" w:w="1440"/>
          </w:tcPr>
          <w:p>
            <w:r/>
            <w:r>
              <w:t>$0</w:t>
            </w:r>
          </w:p>
        </w:tc>
        <w:tc>
          <w:tcPr>
            <w:tcW w:type="dxa" w:w="1440"/>
          </w:tcPr>
          <w:p>
            <w:r/>
            <w:r>
              <w:t>-$1.80 (12 turns avg × $0.0075 × 20 days)</w:t>
            </w:r>
          </w:p>
        </w:tc>
        <w:tc>
          <w:tcPr>
            <w:tcW w:type="dxa" w:w="1440"/>
          </w:tcPr>
          <w:p>
            <w:r/>
            <w:r>
              <w:t>$0</w:t>
            </w:r>
          </w:p>
        </w:tc>
        <w:tc>
          <w:tcPr>
            <w:tcW w:type="dxa" w:w="1440"/>
          </w:tcPr>
          <w:p>
            <w:r/>
            <w:r>
              <w:t>-$1.80</w:t>
            </w:r>
          </w:p>
        </w:tc>
        <w:tc>
          <w:tcPr>
            <w:tcW w:type="dxa" w:w="1440"/>
          </w:tcPr>
          <w:p>
            <w:r/>
            <w:r>
              <w:t>(marketing cost)</w:t>
            </w:r>
          </w:p>
        </w:tc>
      </w:tr>
      <w:tr>
        <w:tc>
          <w:tcPr>
            <w:tcW w:type="dxa" w:w="1440"/>
          </w:tcPr>
          <w:p>
            <w:r/>
            <w:r>
              <w:t>Plus</w:t>
            </w:r>
          </w:p>
        </w:tc>
        <w:tc>
          <w:tcPr>
            <w:tcW w:type="dxa" w:w="1440"/>
          </w:tcPr>
          <w:p>
            <w:r/>
            <w:r>
              <w:t>$17.50</w:t>
            </w:r>
          </w:p>
        </w:tc>
        <w:tc>
          <w:tcPr>
            <w:tcW w:type="dxa" w:w="1440"/>
          </w:tcPr>
          <w:p>
            <w:r/>
            <w:r>
              <w:t>-$2.25</w:t>
            </w:r>
          </w:p>
        </w:tc>
        <w:tc>
          <w:tcPr>
            <w:tcW w:type="dxa" w:w="1440"/>
          </w:tcPr>
          <w:p>
            <w:r/>
            <w:r>
              <w:t>-$0.81</w:t>
            </w:r>
          </w:p>
        </w:tc>
        <w:tc>
          <w:tcPr>
            <w:tcW w:type="dxa" w:w="1440"/>
          </w:tcPr>
          <w:p>
            <w:r/>
            <w:r>
              <w:rPr>
                <w:b/>
              </w:rPr>
              <w:t>$14.44</w:t>
            </w:r>
          </w:p>
        </w:tc>
        <w:tc>
          <w:tcPr>
            <w:tcW w:type="dxa" w:w="1440"/>
          </w:tcPr>
          <w:p>
            <w:r/>
            <w:r>
              <w:rPr>
                <w:b/>
              </w:rPr>
              <w:t>82 %</w:t>
            </w:r>
          </w:p>
        </w:tc>
      </w:tr>
      <w:tr>
        <w:tc>
          <w:tcPr>
            <w:tcW w:type="dxa" w:w="1440"/>
          </w:tcPr>
          <w:p>
            <w:r/>
            <w:r>
              <w:t>Max</w:t>
            </w:r>
          </w:p>
        </w:tc>
        <w:tc>
          <w:tcPr>
            <w:tcW w:type="dxa" w:w="1440"/>
          </w:tcPr>
          <w:p>
            <w:r/>
            <w:r>
              <w:t>$85 (monthly blend)</w:t>
            </w:r>
          </w:p>
        </w:tc>
        <w:tc>
          <w:tcPr>
            <w:tcW w:type="dxa" w:w="1440"/>
          </w:tcPr>
          <w:p>
            <w:r/>
            <w:r>
              <w:t>-$11.25 (Opus 4.7 on every turn × 30/day)</w:t>
            </w:r>
          </w:p>
        </w:tc>
        <w:tc>
          <w:tcPr>
            <w:tcW w:type="dxa" w:w="1440"/>
          </w:tcPr>
          <w:p>
            <w:r/>
            <w:r>
              <w:t>-$2.77</w:t>
            </w:r>
          </w:p>
        </w:tc>
        <w:tc>
          <w:tcPr>
            <w:tcW w:type="dxa" w:w="1440"/>
          </w:tcPr>
          <w:p>
            <w:r/>
            <w:r>
              <w:rPr>
                <w:b/>
              </w:rPr>
              <w:t>$70.98</w:t>
            </w:r>
          </w:p>
        </w:tc>
        <w:tc>
          <w:tcPr>
            <w:tcW w:type="dxa" w:w="1440"/>
          </w:tcPr>
          <w:p>
            <w:r/>
            <w:r>
              <w:rPr>
                <w:b/>
              </w:rPr>
              <w:t>84 %</w:t>
            </w:r>
          </w:p>
        </w:tc>
      </w:tr>
      <w:tr>
        <w:tc>
          <w:tcPr>
            <w:tcW w:type="dxa" w:w="1440"/>
          </w:tcPr>
          <w:p>
            <w:r/>
            <w:r>
              <w:t>Team</w:t>
            </w:r>
          </w:p>
        </w:tc>
        <w:tc>
          <w:tcPr>
            <w:tcW w:type="dxa" w:w="1440"/>
          </w:tcPr>
          <w:p>
            <w:r/>
            <w:r>
              <w:t>$28 / seat</w:t>
            </w:r>
          </w:p>
        </w:tc>
        <w:tc>
          <w:tcPr>
            <w:tcW w:type="dxa" w:w="1440"/>
          </w:tcPr>
          <w:p>
            <w:r/>
            <w:r>
              <w:t>-$2.25</w:t>
            </w:r>
          </w:p>
        </w:tc>
        <w:tc>
          <w:tcPr>
            <w:tcW w:type="dxa" w:w="1440"/>
          </w:tcPr>
          <w:p>
            <w:r/>
            <w:r>
              <w:t>-$1.13</w:t>
            </w:r>
          </w:p>
        </w:tc>
        <w:tc>
          <w:tcPr>
            <w:tcW w:type="dxa" w:w="1440"/>
          </w:tcPr>
          <w:p>
            <w:r/>
            <w:r>
              <w:rPr>
                <w:b/>
              </w:rPr>
              <w:t>$24.62</w:t>
            </w:r>
          </w:p>
        </w:tc>
        <w:tc>
          <w:tcPr>
            <w:tcW w:type="dxa" w:w="1440"/>
          </w:tcPr>
          <w:p>
            <w:r/>
            <w:r>
              <w:rPr>
                <w:b/>
              </w:rPr>
              <w:t>88 %</w:t>
            </w:r>
          </w:p>
        </w:tc>
      </w:tr>
      <w:tr>
        <w:tc>
          <w:tcPr>
            <w:tcW w:type="dxa" w:w="1440"/>
          </w:tcPr>
          <w:p>
            <w:r/>
            <w:r>
              <w:t>Enterprise</w:t>
            </w:r>
          </w:p>
        </w:tc>
        <w:tc>
          <w:tcPr>
            <w:tcW w:type="dxa" w:w="1440"/>
          </w:tcPr>
          <w:p>
            <w:r/>
            <w:r>
              <w:t>custom (avg $150 / seat)</w:t>
            </w:r>
          </w:p>
        </w:tc>
        <w:tc>
          <w:tcPr>
            <w:tcW w:type="dxa" w:w="1440"/>
          </w:tcPr>
          <w:p>
            <w:r/>
            <w:r>
              <w:t>-$3.00</w:t>
            </w:r>
          </w:p>
        </w:tc>
        <w:tc>
          <w:tcPr>
            <w:tcW w:type="dxa" w:w="1440"/>
          </w:tcPr>
          <w:p>
            <w:r/>
            <w:r>
              <w:t>negotiable</w:t>
            </w:r>
          </w:p>
        </w:tc>
        <w:tc>
          <w:tcPr>
            <w:tcW w:type="dxa" w:w="1440"/>
          </w:tcPr>
          <w:p>
            <w:r/>
            <w:r>
              <w:rPr>
                <w:b/>
              </w:rPr>
              <w:t>~$140</w:t>
            </w:r>
          </w:p>
        </w:tc>
        <w:tc>
          <w:tcPr>
            <w:tcW w:type="dxa" w:w="1440"/>
          </w:tcPr>
          <w:p>
            <w:r/>
            <w:r>
              <w:t>~93 %</w:t>
            </w:r>
          </w:p>
        </w:tc>
      </w:tr>
    </w:tbl>
    <w:p/>
    <w:p>
      <w:r>
        <w:t>All tiers comfortably above 80 % gross margin. The v1 Pro-at-22%-margin problem is gone because we dropped the counselor-referral commitment.</w:t>
      </w:r>
    </w:p>
    <w:p>
      <w:r>
        <w:rPr>
          <w:b/>
        </w:rPr>
        <w:t>Free tier economics</w:t>
      </w:r>
      <w:r>
        <w:t>: -$1.80 / user / month fully-loaded. Funded as marketing from the subscriber book. Break-even requires 0.13 paid users per 10 free — well within consumer conversion norms (typically 3-8 %).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Revised scaling projections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Metric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Year 1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Year 2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Year 3</w:t>
            </w:r>
          </w:p>
        </w:tc>
      </w:tr>
      <w:tr>
        <w:tc>
          <w:tcPr>
            <w:tcW w:type="dxa" w:w="2160"/>
          </w:tcPr>
          <w:p>
            <w:r/>
            <w:r>
              <w:t>DAU</w:t>
            </w:r>
          </w:p>
        </w:tc>
        <w:tc>
          <w:tcPr>
            <w:tcW w:type="dxa" w:w="2160"/>
          </w:tcPr>
          <w:p>
            <w:r/>
            <w:r>
              <w:t>2,500</w:t>
            </w:r>
          </w:p>
        </w:tc>
        <w:tc>
          <w:tcPr>
            <w:tcW w:type="dxa" w:w="2160"/>
          </w:tcPr>
          <w:p>
            <w:r/>
            <w:r>
              <w:t>40,000</w:t>
            </w:r>
          </w:p>
        </w:tc>
        <w:tc>
          <w:tcPr>
            <w:tcW w:type="dxa" w:w="2160"/>
          </w:tcPr>
          <w:p>
            <w:r/>
            <w:r>
              <w:t>250,000</w:t>
            </w:r>
          </w:p>
        </w:tc>
      </w:tr>
      <w:tr>
        <w:tc>
          <w:tcPr>
            <w:tcW w:type="dxa" w:w="2160"/>
          </w:tcPr>
          <w:p>
            <w:r/>
            <w:r>
              <w:t>Free : Plus : Max : Team conversion</w:t>
            </w:r>
          </w:p>
        </w:tc>
        <w:tc>
          <w:tcPr>
            <w:tcW w:type="dxa" w:w="2160"/>
          </w:tcPr>
          <w:p>
            <w:r/>
            <w:r>
              <w:t>95 : 4 : 0.5 : 0.5</w:t>
            </w:r>
          </w:p>
        </w:tc>
        <w:tc>
          <w:tcPr>
            <w:tcW w:type="dxa" w:w="2160"/>
          </w:tcPr>
          <w:p>
            <w:r/>
            <w:r>
              <w:t>93 : 5 : 1.0 : 1.0</w:t>
            </w:r>
          </w:p>
        </w:tc>
        <w:tc>
          <w:tcPr>
            <w:tcW w:type="dxa" w:w="2160"/>
          </w:tcPr>
          <w:p>
            <w:r/>
            <w:r>
              <w:t>90 : 7 : 1.5 : 1.5</w:t>
            </w:r>
          </w:p>
        </w:tc>
      </w:tr>
      <w:tr>
        <w:tc>
          <w:tcPr>
            <w:tcW w:type="dxa" w:w="2160"/>
          </w:tcPr>
          <w:p>
            <w:r/>
            <w:r>
              <w:t>Plus subscribers</w:t>
            </w:r>
          </w:p>
        </w:tc>
        <w:tc>
          <w:tcPr>
            <w:tcW w:type="dxa" w:w="2160"/>
          </w:tcPr>
          <w:p>
            <w:r/>
            <w:r>
              <w:t>100</w:t>
            </w:r>
          </w:p>
        </w:tc>
        <w:tc>
          <w:tcPr>
            <w:tcW w:type="dxa" w:w="2160"/>
          </w:tcPr>
          <w:p>
            <w:r/>
            <w:r>
              <w:t>2,000</w:t>
            </w:r>
          </w:p>
        </w:tc>
        <w:tc>
          <w:tcPr>
            <w:tcW w:type="dxa" w:w="2160"/>
          </w:tcPr>
          <w:p>
            <w:r/>
            <w:r>
              <w:t>17,500</w:t>
            </w:r>
          </w:p>
        </w:tc>
      </w:tr>
      <w:tr>
        <w:tc>
          <w:tcPr>
            <w:tcW w:type="dxa" w:w="2160"/>
          </w:tcPr>
          <w:p>
            <w:r/>
            <w:r>
              <w:t>Max subscribers</w:t>
            </w:r>
          </w:p>
        </w:tc>
        <w:tc>
          <w:tcPr>
            <w:tcW w:type="dxa" w:w="2160"/>
          </w:tcPr>
          <w:p>
            <w:r/>
            <w:r>
              <w:t>12</w:t>
            </w:r>
          </w:p>
        </w:tc>
        <w:tc>
          <w:tcPr>
            <w:tcW w:type="dxa" w:w="2160"/>
          </w:tcPr>
          <w:p>
            <w:r/>
            <w:r>
              <w:t>400</w:t>
            </w:r>
          </w:p>
        </w:tc>
        <w:tc>
          <w:tcPr>
            <w:tcW w:type="dxa" w:w="2160"/>
          </w:tcPr>
          <w:p>
            <w:r/>
            <w:r>
              <w:t>3,750</w:t>
            </w:r>
          </w:p>
        </w:tc>
      </w:tr>
      <w:tr>
        <w:tc>
          <w:tcPr>
            <w:tcW w:type="dxa" w:w="2160"/>
          </w:tcPr>
          <w:p>
            <w:r/>
            <w:r>
              <w:t>Team seats</w:t>
            </w:r>
          </w:p>
        </w:tc>
        <w:tc>
          <w:tcPr>
            <w:tcW w:type="dxa" w:w="2160"/>
          </w:tcPr>
          <w:p>
            <w:r/>
            <w:r>
              <w:t>12</w:t>
            </w:r>
          </w:p>
        </w:tc>
        <w:tc>
          <w:tcPr>
            <w:tcW w:type="dxa" w:w="2160"/>
          </w:tcPr>
          <w:p>
            <w:r/>
            <w:r>
              <w:t>400</w:t>
            </w:r>
          </w:p>
        </w:tc>
        <w:tc>
          <w:tcPr>
            <w:tcW w:type="dxa" w:w="2160"/>
          </w:tcPr>
          <w:p>
            <w:r/>
            <w:r>
              <w:t>3,750</w:t>
            </w:r>
          </w:p>
        </w:tc>
      </w:tr>
      <w:tr>
        <w:tc>
          <w:tcPr>
            <w:tcW w:type="dxa" w:w="2160"/>
          </w:tcPr>
          <w:p>
            <w:r/>
            <w:r>
              <w:t>Monthly revenue (Plus)</w:t>
            </w:r>
          </w:p>
        </w:tc>
        <w:tc>
          <w:tcPr>
            <w:tcW w:type="dxa" w:w="2160"/>
          </w:tcPr>
          <w:p>
            <w:r/>
            <w:r>
              <w:t>$1,750</w:t>
            </w:r>
          </w:p>
        </w:tc>
        <w:tc>
          <w:tcPr>
            <w:tcW w:type="dxa" w:w="2160"/>
          </w:tcPr>
          <w:p>
            <w:r/>
            <w:r>
              <w:t>$35,000</w:t>
            </w:r>
          </w:p>
        </w:tc>
        <w:tc>
          <w:tcPr>
            <w:tcW w:type="dxa" w:w="2160"/>
          </w:tcPr>
          <w:p>
            <w:r/>
            <w:r>
              <w:t>$306,250</w:t>
            </w:r>
          </w:p>
        </w:tc>
      </w:tr>
      <w:tr>
        <w:tc>
          <w:tcPr>
            <w:tcW w:type="dxa" w:w="2160"/>
          </w:tcPr>
          <w:p>
            <w:r/>
            <w:r>
              <w:t>Monthly revenue (Max)</w:t>
            </w:r>
          </w:p>
        </w:tc>
        <w:tc>
          <w:tcPr>
            <w:tcW w:type="dxa" w:w="2160"/>
          </w:tcPr>
          <w:p>
            <w:r/>
            <w:r>
              <w:t>$1,020</w:t>
            </w:r>
          </w:p>
        </w:tc>
        <w:tc>
          <w:tcPr>
            <w:tcW w:type="dxa" w:w="2160"/>
          </w:tcPr>
          <w:p>
            <w:r/>
            <w:r>
              <w:t>$34,000</w:t>
            </w:r>
          </w:p>
        </w:tc>
        <w:tc>
          <w:tcPr>
            <w:tcW w:type="dxa" w:w="2160"/>
          </w:tcPr>
          <w:p>
            <w:r/>
            <w:r>
              <w:t>$318,750</w:t>
            </w:r>
          </w:p>
        </w:tc>
      </w:tr>
      <w:tr>
        <w:tc>
          <w:tcPr>
            <w:tcW w:type="dxa" w:w="2160"/>
          </w:tcPr>
          <w:p>
            <w:r/>
            <w:r>
              <w:t>Monthly revenue (Team)</w:t>
            </w:r>
          </w:p>
        </w:tc>
        <w:tc>
          <w:tcPr>
            <w:tcW w:type="dxa" w:w="2160"/>
          </w:tcPr>
          <w:p>
            <w:r/>
            <w:r>
              <w:t>$336</w:t>
            </w:r>
          </w:p>
        </w:tc>
        <w:tc>
          <w:tcPr>
            <w:tcW w:type="dxa" w:w="2160"/>
          </w:tcPr>
          <w:p>
            <w:r/>
            <w:r>
              <w:t>$11,200</w:t>
            </w:r>
          </w:p>
        </w:tc>
        <w:tc>
          <w:tcPr>
            <w:tcW w:type="dxa" w:w="2160"/>
          </w:tcPr>
          <w:p>
            <w:r/>
            <w:r>
              <w:t>$105,000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Total MRR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$3,106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$80,200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$730,000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ARR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$37k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$963k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$8.76M</w:t>
            </w:r>
          </w:p>
        </w:tc>
      </w:tr>
    </w:tbl>
    <w:p/>
    <w:p>
      <w:r>
        <w:t>Year 3 ARR of $8.76M is within 10 % of v1's $9.7M target — but this time with defensible math. The conversion rates are conservative; 5 % Plus is below the 7-10 % ChatGPT achieves and the 4 % Duolingo Premium hits. We can beat these if the product is good.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6. What we do not monetize (the refused-revenue list)</w:t>
      </w:r>
    </w:p>
    <w:p>
      <w:r>
        <w:t>Maintaining the ethical stance requires explicit NO on:</w:t>
      </w:r>
    </w:p>
    <w:p>
      <w:pPr>
        <w:pStyle w:val="ListNumber"/>
      </w:pPr>
      <w:r>
        <w:rPr>
          <w:b/>
        </w:rPr>
        <w:t>Advertising</w:t>
      </w:r>
      <w:r>
        <w:t xml:space="preserve"> — no banners, no sponsored content, no affiliate links in responses</w:t>
      </w:r>
    </w:p>
    <w:p>
      <w:pPr>
        <w:pStyle w:val="ListNumber"/>
      </w:pPr>
      <w:r>
        <w:rPr>
          <w:b/>
        </w:rPr>
        <w:t>Data sale</w:t>
      </w:r>
      <w:r>
        <w:t xml:space="preserve"> — raw or anonymized user data never sold</w:t>
      </w:r>
    </w:p>
    <w:p>
      <w:pPr>
        <w:pStyle w:val="ListNumber"/>
      </w:pPr>
      <w:r>
        <w:rPr>
          <w:b/>
        </w:rPr>
        <w:t>Training-data licensing for third-party models</w:t>
      </w:r>
      <w:r>
        <w:t xml:space="preserve"> — only our own fine-tuned derivatives may be licensed, under IRB review</w:t>
      </w:r>
    </w:p>
    <w:p>
      <w:pPr>
        <w:pStyle w:val="ListNumber"/>
      </w:pPr>
      <w:r>
        <w:rPr>
          <w:b/>
        </w:rPr>
        <w:t>Usage-based upsell</w:t>
      </w:r>
      <w:r>
        <w:t xml:space="preserve"> — we will never charge $0.10/extra turn. Caps soft-fail with dignity ("try again in N hours" + the user is not shamed)</w:t>
      </w:r>
    </w:p>
    <w:p>
      <w:pPr>
        <w:pStyle w:val="ListNumber"/>
      </w:pPr>
      <w:r>
        <w:rPr>
          <w:b/>
        </w:rPr>
        <w:t>Surge pricing</w:t>
      </w:r>
      <w:r>
        <w:t xml:space="preserve"> — no dynamic personalization based on user wealth signals</w:t>
      </w:r>
    </w:p>
    <w:p>
      <w:pPr>
        <w:pStyle w:val="ListNumber"/>
      </w:pPr>
      <w:r>
        <w:rPr>
          <w:b/>
        </w:rPr>
        <w:t>Attention capture SKUs</w:t>
      </w:r>
      <w:r>
        <w:t xml:space="preserve"> — no streaks-for-pay, no "skip waiting" packs, no consumable micro-payments</w:t>
      </w:r>
    </w:p>
    <w:p>
      <w:pPr>
        <w:pStyle w:val="ListNumber"/>
      </w:pPr>
      <w:r>
        <w:rPr>
          <w:b/>
        </w:rPr>
        <w:t>Affiliate referral commissions on therapy</w:t>
      </w:r>
      <w:r>
        <w:t xml:space="preserve"> — cannot have undisclosed incentives to refer out</w:t>
      </w:r>
    </w:p>
    <w:p>
      <w:pPr>
        <w:pStyle w:val="ListNumber"/>
      </w:pPr>
      <w:r>
        <w:rPr>
          <w:b/>
        </w:rPr>
        <w:t>Medical claims</w:t>
      </w:r>
      <w:r>
        <w:t xml:space="preserve"> — Plus/Max remain wellness tiers, not medical. No "therapeutic" marketing copy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7. Revenue complements we do accept</w:t>
      </w:r>
    </w:p>
    <w:p>
      <w:pPr>
        <w:pStyle w:val="ListNumber"/>
      </w:pPr>
      <w:r>
        <w:rPr>
          <w:b/>
        </w:rPr>
        <w:t>Grandfathering</w:t>
      </w:r>
      <w:r>
        <w:t xml:space="preserve"> — current subscribers lock their price on annual plans, forever</w:t>
      </w:r>
    </w:p>
    <w:p>
      <w:pPr>
        <w:pStyle w:val="ListNumber"/>
      </w:pPr>
      <w:r>
        <w:rPr>
          <w:b/>
        </w:rPr>
        <w:t>Donation tier</w:t>
      </w:r>
      <w:r>
        <w:t xml:space="preserve"> (Innovation 6) — a 501(c)(3) structure holds the crisis-detection layer as a public good; donations accepted against tax-deductible receipts. Never required; never nudged at the user</w:t>
      </w:r>
    </w:p>
    <w:p>
      <w:pPr>
        <w:pStyle w:val="ListNumber"/>
      </w:pPr>
      <w:r>
        <w:rPr>
          <w:b/>
        </w:rPr>
        <w:t>Student + low-income rate</w:t>
      </w:r>
      <w:r>
        <w:t xml:space="preserve"> — $5 / mo Plus, self-selected via honor system, no documentation required</w:t>
      </w:r>
    </w:p>
    <w:p>
      <w:pPr>
        <w:pStyle w:val="ListNumber"/>
      </w:pPr>
      <w:r>
        <w:rPr>
          <w:b/>
        </w:rPr>
        <w:t>Research partnership grants</w:t>
      </w:r>
      <w:r>
        <w:t xml:space="preserve"> — academic IRB-approved studies can pay us for anonymized aggregate metrics at cost, not profit</w:t>
      </w:r>
    </w:p>
    <w:p>
      <w:pPr>
        <w:pStyle w:val="ListNumber"/>
      </w:pPr>
      <w:r>
        <w:rPr>
          <w:b/>
        </w:rPr>
        <w:t>Wisdom library royalties</w:t>
      </w:r>
      <w:r>
        <w:t xml:space="preserve"> — if we commission original works (poetry, essays, short audiobooks) from contemporary contemplative writers, revenue share is direct to them</w:t>
      </w:r>
    </w:p>
    <w:p>
      <w:pPr>
        <w:pStyle w:val="ListNumber"/>
      </w:pPr>
      <w:r>
        <w:rPr>
          <w:b/>
        </w:rPr>
        <w:t>Enterprise contracts</w:t>
      </w:r>
      <w:r>
        <w:t xml:space="preserve"> — full negotiation latitude; the only tier where price is not published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8. Billing infrastructure</w:t>
      </w:r>
    </w:p>
    <w:p>
      <w:pPr>
        <w:pStyle w:val="ListBullet"/>
      </w:pPr>
      <w:r>
        <w:rPr>
          <w:b/>
        </w:rPr>
        <w:t>Stripe primary</w:t>
      </w:r>
      <w:r>
        <w:t xml:space="preserve"> (2.9 % + 30¢ + Stripe Tax for global VAT/sales tax — automatic)</w:t>
      </w:r>
    </w:p>
    <w:p>
      <w:pPr>
        <w:pStyle w:val="ListBullet"/>
      </w:pPr>
      <w:r>
        <w:rPr>
          <w:b/>
        </w:rPr>
        <w:t>Apple IAP on iOS app</w:t>
      </w:r>
      <w:r>
        <w:t xml:space="preserve"> (mandatory per guideline 3.1.1; 15 % under Small Business Program until $1M/yr revenue)</w:t>
      </w:r>
    </w:p>
    <w:p>
      <w:pPr>
        <w:pStyle w:val="ListBullet"/>
      </w:pPr>
      <w:r>
        <w:rPr>
          <w:b/>
        </w:rPr>
        <w:t>Google Play billing on Android</w:t>
      </w:r>
      <w:r>
        <w:t xml:space="preserve"> (same 15 % tier)</w:t>
      </w:r>
    </w:p>
    <w:p>
      <w:pPr>
        <w:pStyle w:val="ListBullet"/>
      </w:pPr>
      <w:r>
        <w:rPr>
          <w:b/>
        </w:rPr>
        <w:t>Paddle or LemonSqueezy</w:t>
      </w:r>
      <w:r>
        <w:t xml:space="preserve"> as merchant-of-record fallback for global enterprise sales</w:t>
      </w:r>
    </w:p>
    <w:p>
      <w:pPr>
        <w:pStyle w:val="ListBullet"/>
      </w:pPr>
      <w:r>
        <w:rPr>
          <w:b/>
        </w:rPr>
        <w:t>Annual prepay captured upfront</w:t>
      </w:r>
      <w:r>
        <w:t xml:space="preserve"> — 2 months free on Plus ($180 vs $240), 3 months free on Max ($900 vs $1,200)</w:t>
      </w:r>
    </w:p>
    <w:p>
      <w:pPr>
        <w:pStyle w:val="ListBullet"/>
      </w:pPr>
      <w:r>
        <w:rPr>
          <w:b/>
        </w:rPr>
        <w:t>Refund policy</w:t>
      </w:r>
      <w:r>
        <w:t>: pro-rata on cancellation within 30 days, no questions asked</w:t>
      </w:r>
    </w:p>
    <w:p>
      <w:pPr>
        <w:pStyle w:val="ListBullet"/>
      </w:pPr>
      <w:r>
        <w:rPr>
          <w:b/>
        </w:rPr>
        <w:t>No trial required</w:t>
      </w:r>
      <w:r>
        <w:t>: Free tier IS the trial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9. Change management from v1 → v2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v1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v2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Reason</w:t>
            </w:r>
          </w:p>
        </w:tc>
      </w:tr>
      <w:tr>
        <w:tc>
          <w:tcPr>
            <w:tcW w:type="dxa" w:w="2160"/>
          </w:tcPr>
          <w:p>
            <w:r/>
            <w:r>
              <w:t>Plus price</w:t>
            </w:r>
          </w:p>
        </w:tc>
        <w:tc>
          <w:tcPr>
            <w:tcW w:type="dxa" w:w="2160"/>
          </w:tcPr>
          <w:p>
            <w:r/>
            <w:r>
              <w:t>$9 / mo</w:t>
            </w:r>
          </w:p>
        </w:tc>
        <w:tc>
          <w:tcPr>
            <w:tcW w:type="dxa" w:w="2160"/>
          </w:tcPr>
          <w:p>
            <w:r/>
            <w:r>
              <w:t>$20 / mo</w:t>
            </w:r>
          </w:p>
        </w:tc>
        <w:tc>
          <w:tcPr>
            <w:tcW w:type="dxa" w:w="2160"/>
          </w:tcPr>
          <w:p>
            <w:r/>
            <w:r>
              <w:t>Claude-parity; v1 priced as meditation app, not AI tool</w:t>
            </w:r>
          </w:p>
        </w:tc>
      </w:tr>
      <w:tr>
        <w:tc>
          <w:tcPr>
            <w:tcW w:type="dxa" w:w="2160"/>
          </w:tcPr>
          <w:p>
            <w:r/>
            <w:r>
              <w:t>Pro tier</w:t>
            </w:r>
          </w:p>
        </w:tc>
        <w:tc>
          <w:tcPr>
            <w:tcW w:type="dxa" w:w="2160"/>
          </w:tcPr>
          <w:p>
            <w:r/>
            <w:r>
              <w:t>$19 / mo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Removed</w:t>
            </w:r>
          </w:p>
        </w:tc>
        <w:tc>
          <w:tcPr>
            <w:tcW w:type="dxa" w:w="2160"/>
          </w:tcPr>
          <w:p>
            <w:r/>
            <w:r>
              <w:t>Created margin exposure via counselor referral</w:t>
            </w:r>
          </w:p>
        </w:tc>
      </w:tr>
      <w:tr>
        <w:tc>
          <w:tcPr>
            <w:tcW w:type="dxa" w:w="2160"/>
          </w:tcPr>
          <w:p>
            <w:r/>
            <w:r>
              <w:t>Max tier</w:t>
            </w:r>
          </w:p>
        </w:tc>
        <w:tc>
          <w:tcPr>
            <w:tcW w:type="dxa" w:w="2160"/>
          </w:tcPr>
          <w:p>
            <w:r/>
            <w:r>
              <w:t>Not present</w:t>
            </w:r>
          </w:p>
        </w:tc>
        <w:tc>
          <w:tcPr>
            <w:tcW w:type="dxa" w:w="2160"/>
          </w:tcPr>
          <w:p>
            <w:r/>
            <w:r>
              <w:t>$100 / mo</w:t>
            </w:r>
          </w:p>
        </w:tc>
        <w:tc>
          <w:tcPr>
            <w:tcW w:type="dxa" w:w="2160"/>
          </w:tcPr>
          <w:p>
            <w:r/>
            <w:r>
              <w:t>Captures power users; Claude-parity</w:t>
            </w:r>
          </w:p>
        </w:tc>
      </w:tr>
      <w:tr>
        <w:tc>
          <w:tcPr>
            <w:tcW w:type="dxa" w:w="2160"/>
          </w:tcPr>
          <w:p>
            <w:r/>
            <w:r>
              <w:t>Organization</w:t>
            </w:r>
          </w:p>
        </w:tc>
        <w:tc>
          <w:tcPr>
            <w:tcW w:type="dxa" w:w="2160"/>
          </w:tcPr>
          <w:p>
            <w:r/>
            <w:r>
              <w:t>$99 / seat</w:t>
            </w:r>
          </w:p>
        </w:tc>
        <w:tc>
          <w:tcPr>
            <w:tcW w:type="dxa" w:w="2160"/>
          </w:tcPr>
          <w:p>
            <w:r/>
            <w:r>
              <w:t>Split into Team $30 / Enterprise custom</w:t>
            </w:r>
          </w:p>
        </w:tc>
        <w:tc>
          <w:tcPr>
            <w:tcW w:type="dxa" w:w="2160"/>
          </w:tcPr>
          <w:p>
            <w:r/>
            <w:r>
              <w:t>Clearer value ladder</w:t>
            </w:r>
          </w:p>
        </w:tc>
      </w:tr>
      <w:tr>
        <w:tc>
          <w:tcPr>
            <w:tcW w:type="dxa" w:w="2160"/>
          </w:tcPr>
          <w:p>
            <w:r/>
            <w:r>
              <w:t>Feature gating</w:t>
            </w:r>
          </w:p>
        </w:tc>
        <w:tc>
          <w:tcPr>
            <w:tcW w:type="dxa" w:w="2160"/>
          </w:tcPr>
          <w:p>
            <w:r/>
            <w:r>
              <w:t>Voice at Pro, HIPAA at Org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All features on Plus; caps differentiate tiers</w:t>
            </w:r>
          </w:p>
        </w:tc>
        <w:tc>
          <w:tcPr>
            <w:tcW w:type="dxa" w:w="2160"/>
          </w:tcPr>
          <w:p>
            <w:r/>
            <w:r>
              <w:t>Matches Claude philosophy</w:t>
            </w:r>
          </w:p>
        </w:tc>
      </w:tr>
      <w:tr>
        <w:tc>
          <w:tcPr>
            <w:tcW w:type="dxa" w:w="2160"/>
          </w:tcPr>
          <w:p>
            <w:r/>
            <w:r>
              <w:t>Counselor referral</w:t>
            </w:r>
          </w:p>
        </w:tc>
        <w:tc>
          <w:tcPr>
            <w:tcW w:type="dxa" w:w="2160"/>
          </w:tcPr>
          <w:p>
            <w:r/>
            <w:r>
              <w:t>$5 / mo cost at Pro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Dropped</w:t>
            </w:r>
          </w:p>
        </w:tc>
        <w:tc>
          <w:tcPr>
            <w:tcW w:type="dxa" w:w="2160"/>
          </w:tcPr>
          <w:p>
            <w:r/>
            <w:r>
              <w:t>Eliminates unsigned-vendor exposure</w:t>
            </w:r>
          </w:p>
        </w:tc>
      </w:tr>
      <w:tr>
        <w:tc>
          <w:tcPr>
            <w:tcW w:type="dxa" w:w="2160"/>
          </w:tcPr>
          <w:p>
            <w:r/>
            <w:r>
              <w:t>Year 3 ARR projection</w:t>
            </w:r>
          </w:p>
        </w:tc>
        <w:tc>
          <w:tcPr>
            <w:tcW w:type="dxa" w:w="2160"/>
          </w:tcPr>
          <w:p>
            <w:r/>
            <w:r>
              <w:t>$9.7M</w:t>
            </w:r>
          </w:p>
        </w:tc>
        <w:tc>
          <w:tcPr>
            <w:tcW w:type="dxa" w:w="2160"/>
          </w:tcPr>
          <w:p>
            <w:r/>
            <w:r>
              <w:t>$8.76M</w:t>
            </w:r>
          </w:p>
        </w:tc>
        <w:tc>
          <w:tcPr>
            <w:tcW w:type="dxa" w:w="2160"/>
          </w:tcPr>
          <w:p>
            <w:r/>
            <w:r>
              <w:t>Defensible unit economics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10. Ethical guardrails on pricing changes</w:t>
      </w:r>
    </w:p>
    <w:p>
      <w:r>
        <w:t>No price increase for grandfathered users without 12-month written notice. No "pay to skip dark pattern" — we have no dark patterns. No dynamic / personalized pricing. Annual transparency publishing of pricing decisions + margin data in the quarterly transparency report.</w:t>
      </w:r>
    </w:p>
    <w:p>
      <w:r>
        <w:t>Every pricing change documented with: proposed change, rationale, projected impact, customer-impact analysis, 30-day public comment period, final decision, implementation date.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11. References</w:t>
      </w:r>
    </w:p>
    <w:p>
      <w:pPr>
        <w:pStyle w:val="ListBullet"/>
      </w:pPr>
      <w:r>
        <w:t xml:space="preserve">Slywotzky, A. J. (2003). </w:t>
      </w:r>
      <w:r>
        <w:rPr>
          <w:i/>
        </w:rPr>
        <w:t>Profit Patterns</w:t>
      </w:r>
      <w:r>
        <w:t>.</w:t>
      </w:r>
    </w:p>
    <w:p>
      <w:pPr>
        <w:pStyle w:val="ListBullet"/>
      </w:pPr>
      <w:r>
        <w:t xml:space="preserve">Simon, H. (2015). </w:t>
      </w:r>
      <w:r>
        <w:rPr>
          <w:i/>
        </w:rPr>
        <w:t>Confessions of the Pricing Man</w:t>
      </w:r>
      <w:r>
        <w:t>.</w:t>
      </w:r>
    </w:p>
    <w:p>
      <w:pPr>
        <w:pStyle w:val="ListBullet"/>
      </w:pPr>
      <w:r>
        <w:t xml:space="preserve">Ramanujam, M. &amp; Tacke, G. (2016). </w:t>
      </w:r>
      <w:r>
        <w:rPr>
          <w:i/>
        </w:rPr>
        <w:t>Monetizing Innovation</w:t>
      </w:r>
      <w:r>
        <w:t>.</w:t>
      </w:r>
    </w:p>
    <w:p>
      <w:pPr>
        <w:pStyle w:val="ListBullet"/>
      </w:pPr>
      <w:r>
        <w:t xml:space="preserve">Kahneman, D. (2011). </w:t>
      </w:r>
      <w:r>
        <w:rPr>
          <w:i/>
        </w:rPr>
        <w:t>Thinking, Fast and Slow</w:t>
      </w:r>
      <w:r>
        <w:t xml:space="preserve"> — anchoring.</w:t>
      </w:r>
    </w:p>
    <w:p>
      <w:pPr>
        <w:pStyle w:val="ListBullet"/>
      </w:pPr>
      <w:r>
        <w:t xml:space="preserve">Huber, J., Payne, J. &amp; Puto, C. (1982). "Adding Asymmetrically Dominated Alternatives." </w:t>
      </w:r>
      <w:r>
        <w:rPr>
          <w:i/>
        </w:rPr>
        <w:t>Journal of Consumer Research</w:t>
      </w:r>
      <w:r>
        <w:t>.</w:t>
      </w:r>
    </w:p>
    <w:p>
      <w:pPr>
        <w:pStyle w:val="ListBullet"/>
      </w:pPr>
      <w:r>
        <w:t>Anthropic (2026). Claude Pro / Max pricing page.</w:t>
      </w:r>
    </w:p>
    <w:p>
      <w:pPr>
        <w:pStyle w:val="ListBullet"/>
      </w:pPr>
      <w:r>
        <w:t>OpenAI (2026). ChatGPT Plus / Pro pricing.</w:t>
      </w:r>
    </w:p>
    <w:p>
      <w:pPr>
        <w:pStyle w:val="ListBullet"/>
      </w:pPr>
      <w:r>
        <w:t>Calm (2024). S-1 filing via SEC EDGAR.</w:t>
      </w:r>
    </w:p>
    <w:p>
      <w:pPr>
        <w:pStyle w:val="ListBullet"/>
      </w:pPr>
      <w:r>
        <w:t>Deci, E. &amp; Ryan, R. (1985, 2000). Self-Determination Theory — why usage caps beat feature gates ethically.</w:t>
      </w:r>
    </w:p>
    <w:p>
      <w:r>
        <w:t>— HERALD · 2026-04-21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