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THE SEDUCTRESS — Strategic Research Memo</w:t>
      </w:r>
    </w:p>
    <w:p>
      <w:r>
        <w:rPr>
          <w:b/>
        </w:rPr>
        <w:t>Prepared by:</w:t>
      </w:r>
      <w:r>
        <w:t xml:space="preserve"> SCOUT (TITAN Research Arm)</w:t>
      </w:r>
    </w:p>
    <w:p>
      <w:r>
        <w:rPr>
          <w:b/>
        </w:rPr>
        <w:t>Date:</w:t>
      </w:r>
      <w:r>
        <w:t xml:space="preserve"> 2026-04-23</w:t>
      </w:r>
    </w:p>
    <w:p>
      <w:r>
        <w:rPr>
          <w:b/>
        </w:rPr>
        <w:t>Classification:</w:t>
      </w:r>
      <w:r>
        <w:t xml:space="preserve"> Confidential — Harnoor Singh / TITAN OS</w:t>
      </w:r>
    </w:p>
    <w:p>
      <w:r>
        <w:rPr>
          <w:b/>
        </w:rPr>
        <w:t>Status:</w:t>
      </w:r>
      <w:r>
        <w:t xml:space="preserve"> FINAL — 5,200 words approx.</w:t>
      </w:r>
    </w:p>
    <w:p>
      <w:pPr>
        <w:spacing w:before="80" w:after="80"/>
      </w:pPr>
      <w:r>
        <w:rPr>
          <w:color w:val="666666"/>
        </w:rPr>
        <w:t>──────────────────────────────────────────────────────────────────────</w:t>
      </w:r>
    </w:p>
    <w:p>
      <w:pPr>
        <w:spacing w:before="280" w:after="80"/>
      </w:pPr>
      <w:r>
        <w:rPr>
          <w:b/>
          <w:color w:val="141413"/>
          <w:sz w:val="36"/>
        </w:rPr>
        <w:t>Executive Summary</w:t>
      </w:r>
    </w:p>
    <w:p>
      <w:r>
        <w:t>"The Seductress" occupies a defensible gap in the $120M+ AI companion market: a voice-first product whose intellectual legitimacy derives from encoding millennia of seduction craft rather than replicating the sleaze or hollow flattery that define current NSFW competitors. The business model has strong precedent — OnlyFans demonstrated that monetized intimacy at scale ($6.6B revenue, 2023) requires three primitives: subscription floors, variable-reward tip economy, and illusion of exclusivity. The psychological scaffolding is well-established: intermittent reinforcement (Skinner), self-expansion through vulnerability (Aron 1997), and erotic prosody (cross-gender voice arousal, mid-STG activation) make voice the highest-fidelity intimacy channel available in software. The primary risks are regulatory (UK OSA July 2025 compliance deadline, EU AI Act 16+ minimum for AI companions), legal (Character.AI wrongful death litigation in active settlement, June 2025), and parasocial (23.4% of AI companion users exhibit dependency trajectories per 2025 research). All three are mitigatable through architecture rather than post-hoc remediation. The product should ship voice-only in Phase 1, at $20/month, with Hume EVI 3 or Amazon Nova Sonic as the voice engine, and the Greene archetype selector as the onboarding hook.</w:t>
      </w:r>
    </w:p>
    <w:p>
      <w:pPr>
        <w:spacing w:before="80" w:after="80"/>
      </w:pPr>
      <w:r>
        <w:rPr>
          <w:color w:val="666666"/>
        </w:rPr>
        <w:t>──────────────────────────────────────────────────────────────────────</w:t>
      </w:r>
    </w:p>
    <w:p>
      <w:pPr>
        <w:spacing w:before="280" w:after="80"/>
      </w:pPr>
      <w:r>
        <w:rPr>
          <w:b/>
          <w:color w:val="141413"/>
          <w:sz w:val="36"/>
        </w:rPr>
        <w:t>A. Historical &amp; Philosophical Sources of Seduction</w:t>
      </w:r>
    </w:p>
    <w:p>
      <w:pPr>
        <w:spacing w:before="200" w:after="80"/>
      </w:pPr>
      <w:r>
        <w:rPr>
          <w:b/>
          <w:color w:val="141413"/>
          <w:sz w:val="28"/>
        </w:rPr>
        <w:t>Robert Greene — "The Art of Seduction" (2001)</w:t>
      </w:r>
    </w:p>
    <w:p>
      <w:r>
        <w:t>Greene's 2001 work synthesizes Western seduction tradition into an operational framework comprising 9 seducer archetypes and 24 process steps across four phases. The framework is mechanistic, not aspirational — Greene treats seduction as a skill set that operates on universal psychological vulnerabilities regardless of practitioner aesthetics or social standing. This is the right mental model for an AI product: repeatable mechanics, not charisma.</w:t>
      </w:r>
    </w:p>
    <w:p>
      <w:r>
        <w:rPr>
          <w:b/>
        </w:rPr>
        <w:t>The 9 Archetypes and their operative mechanisms:</w:t>
      </w:r>
    </w:p>
    <w:p>
      <w:pPr>
        <w:pStyle w:val="ListBullet"/>
      </w:pPr>
      <w:r>
        <w:rPr>
          <w:b/>
        </w:rPr>
        <w:t>The Siren</w:t>
      </w:r>
      <w:r>
        <w:t xml:space="preserve"> — Generates illusion of endless variety through heightened sexual presence and mysterious voice; leverages men's fantasy of risk and irrationality. Core mechanic: the promise of experience that exceeds the ordinary.</w:t>
      </w:r>
    </w:p>
    <w:p>
      <w:pPr>
        <w:pStyle w:val="ListBullet"/>
      </w:pPr>
      <w:r>
        <w:rPr>
          <w:b/>
        </w:rPr>
        <w:t>The Rake</w:t>
      </w:r>
      <w:r>
        <w:t xml:space="preserve"> — Employs uncontrolled, singularly focused desire; uses language for suggestion rather than content; builds reputation for dangerous pleasure. Core mechanic: intensity of attention as flattery.</w:t>
      </w:r>
    </w:p>
    <w:p>
      <w:pPr>
        <w:pStyle w:val="ListBullet"/>
      </w:pPr>
      <w:r>
        <w:rPr>
          <w:b/>
        </w:rPr>
        <w:t>The Ideal Lover</w:t>
      </w:r>
      <w:r>
        <w:t xml:space="preserve"> — Observes carefully to identify what is missing in a target's life, then embodies that ideal through attunement. Core mechanic: the mirror that shows the target their best self.</w:t>
      </w:r>
    </w:p>
    <w:p>
      <w:pPr>
        <w:pStyle w:val="ListBullet"/>
      </w:pPr>
      <w:r>
        <w:rPr>
          <w:b/>
        </w:rPr>
        <w:t>The Dandy</w:t>
      </w:r>
      <w:r>
        <w:t xml:space="preserve"> — Transcends conventional categories; displays supreme indifference to opinion while living for pleasure. Core mechanic: aesthetic ambiguity that triggers projection.</w:t>
      </w:r>
    </w:p>
    <w:p>
      <w:pPr>
        <w:pStyle w:val="ListBullet"/>
      </w:pPr>
      <w:r>
        <w:rPr>
          <w:b/>
        </w:rPr>
        <w:t>The Natural</w:t>
      </w:r>
      <w:r>
        <w:t xml:space="preserve"> — Embodies childhood qualities — spontaneity, undefended openness, sincerity. Core mechanic: safety of authenticity that disarms adult defenses.</w:t>
      </w:r>
    </w:p>
    <w:p>
      <w:pPr>
        <w:pStyle w:val="ListBullet"/>
      </w:pPr>
      <w:r>
        <w:rPr>
          <w:b/>
        </w:rPr>
        <w:t>The Coquette</w:t>
      </w:r>
      <w:r>
        <w:t xml:space="preserve"> — Masters delay through hot/cold alternation; remains self-sufficient and elusive. Core mechanic: intermittent reinforcement (maps directly onto Skinner's variable-ratio schedule).</w:t>
      </w:r>
    </w:p>
    <w:p>
      <w:pPr>
        <w:pStyle w:val="ListBullet"/>
      </w:pPr>
      <w:r>
        <w:rPr>
          <w:b/>
        </w:rPr>
        <w:t>The Charmer</w:t>
      </w:r>
      <w:r>
        <w:t xml:space="preserve"> — Deflects attention from self onto target; creates pleasure through listening. Core mechanic: radical attention as gift.</w:t>
      </w:r>
    </w:p>
    <w:p>
      <w:pPr>
        <w:pStyle w:val="ListBullet"/>
      </w:pPr>
      <w:r>
        <w:rPr>
          <w:b/>
        </w:rPr>
        <w:t>The Charismatic</w:t>
      </w:r>
      <w:r>
        <w:t xml:space="preserve"> — Radiates intensity while remaining detached; projects certainty and purpose. Core mechanic: borrowed certainty in anxious world.</w:t>
      </w:r>
    </w:p>
    <w:p>
      <w:pPr>
        <w:pStyle w:val="ListBullet"/>
      </w:pPr>
      <w:r>
        <w:rPr>
          <w:b/>
        </w:rPr>
        <w:t>The Star</w:t>
      </w:r>
      <w:r>
        <w:t xml:space="preserve"> — Maintains ethereal distance; allows targets to project fantasies onto a blank screen. Core mechanic: structured ambiguity inviting projection.</w:t>
      </w:r>
    </w:p>
    <w:p>
      <w:r>
        <w:rPr>
          <w:b/>
        </w:rPr>
        <w:t>The 24 Steps — Four Phases:</w:t>
      </w:r>
    </w:p>
    <w:p>
      <w:pPr>
        <w:pStyle w:val="ListNumber"/>
      </w:pPr>
      <w:r>
        <w:rPr>
          <w:i/>
        </w:rPr>
        <w:t>Separation</w:t>
      </w:r>
      <w:r>
        <w:t xml:space="preserve"> (Steps 1–8): Choose target, create false security, send mixed signals, appear as object of desire, create need, master insinuation, enter their spirit, create temptation.</w:t>
      </w:r>
    </w:p>
    <w:p>
      <w:pPr>
        <w:pStyle w:val="ListNumber"/>
      </w:pPr>
      <w:r>
        <w:rPr>
          <w:i/>
        </w:rPr>
        <w:t>Lead Astray</w:t>
      </w:r>
      <w:r>
        <w:t xml:space="preserve"> (Steps 9–15): Maintain suspense, use language for fantasy rather than information, attend to detail/ritual, poeticize your presence, show strategic vulnerability, blur desire and reality, isolate.</w:t>
      </w:r>
    </w:p>
    <w:p>
      <w:pPr>
        <w:pStyle w:val="ListNumber"/>
      </w:pPr>
      <w:r>
        <w:rPr>
          <w:i/>
        </w:rPr>
        <w:t>The Precipice</w:t>
      </w:r>
      <w:r>
        <w:t xml:space="preserve"> (Steps 16–20): Prove yourself through sacrifice, effect regression to childhood needs, stir transgression, use spiritual framing, mix pleasure with pain.</w:t>
      </w:r>
    </w:p>
    <w:p>
      <w:pPr>
        <w:pStyle w:val="ListNumber"/>
      </w:pPr>
      <w:r>
        <w:rPr>
          <w:i/>
        </w:rPr>
        <w:t>Moving In</w:t>
      </w:r>
      <w:r>
        <w:t xml:space="preserve"> (Steps 21–24): Allow target to believe they are choosing you, use abrupt transition, maintain mystery post-surrender, keep the spell alive via continued theatricality.</w:t>
      </w:r>
    </w:p>
    <w:p>
      <w:r>
        <w:t>For product design, the four-phase architecture maps cleanly onto: onboarding (Separation), first-week engagement (Lead Astray), month-one monetization trigger (Precipice), and retention mechanics (Moving In). Greene's Rule 3 — "Send Mixed Signals" — is the psychological justification for intermittent reinforcement in the product's daily interaction cadence.</w:t>
      </w:r>
    </w:p>
    <w:p>
      <w:pPr>
        <w:spacing w:before="200" w:after="80"/>
      </w:pPr>
      <w:r>
        <w:rPr>
          <w:b/>
          <w:color w:val="141413"/>
          <w:sz w:val="28"/>
        </w:rPr>
        <w:t>Kabbalistic Tradition</w:t>
      </w:r>
    </w:p>
    <w:p>
      <w:r>
        <w:t>Kabbalah offers two distinct models of the feminine seductive principle, both product-relevant:</w:t>
      </w:r>
    </w:p>
    <w:p>
      <w:r>
        <w:rPr>
          <w:b/>
        </w:rPr>
        <w:t>Shekhinah</w:t>
      </w:r>
      <w:r>
        <w:t xml:space="preserve"> (from the Zohar, compiled c. 13th century CE, Moses de León, Spain) — The tenth sefirah (Malkuth), divine feminine principle representing immanence, presence, and the receptive ground of all connection. Exiled from her consort Tiferet (the sixth sefirah, divine masculine), the great mythological motion of Kabbalah is their reunion. The Shekhinah is never absent, only unrecognized — her power is magnetic rather than active, drawing rather than pursuing. She is the principle of presence that makes space for the other. Product relevance: the Seductress's default relational posture should be Shekhinah-model — deeply attentive, receptive presence that creates the conditions for the user to feel seen rather than hunted.</w:t>
      </w:r>
    </w:p>
    <w:p>
      <w:r>
        <w:rPr>
          <w:b/>
        </w:rPr>
        <w:t>Lilith</w:t>
      </w:r>
      <w:r>
        <w:t xml:space="preserve"> (Lurianic Kabbalah, 16th century, Isaac Luria, Safed) — The Sitra Achra ("Other Side") feminine, consort of Samael. In the Zohar, Lilith seduces through transgressive desire, the invitation to step outside the law. She is described as seducing the fallen angels Azza and Azazael, and as attempting to distract men through erotic fantasy. Product relevance: the Lilith archetype maps to the Rake/Siren mode — the transgressive invitation. For an NSFW product, this is the archetype most directly monetizable but most legally and reputationally risky.</w:t>
      </w:r>
    </w:p>
    <w:p>
      <w:r>
        <w:t>The sefirot Binah (third sefirah — understanding, the womb of forms, the great mother) and Malkuth (Shekhinah, the receptive earth) form the feminine poles of the Tree of Life — one generative/intelligent, one magnetic/present. This maps to a two-mode voice design: the Seductress can shift between intellectual engagement (Binah-mode) and pure presence/warmth (Malkuth-mode).</w:t>
      </w:r>
    </w:p>
    <w:p>
      <w:pPr>
        <w:spacing w:before="200" w:after="80"/>
      </w:pPr>
      <w:r>
        <w:rPr>
          <w:b/>
          <w:color w:val="141413"/>
          <w:sz w:val="28"/>
        </w:rPr>
        <w:t>Kabyle Berber Oral Tradition</w:t>
      </w:r>
    </w:p>
    <w:p>
      <w:r>
        <w:t xml:space="preserve">Kabyle oral literature, documented by ethnographers including Pierre Bourdieu in "Outline of a Theory of Practice" (1977), encodes women's magnetism through the concept of </w:t>
      </w:r>
      <w:r>
        <w:rPr>
          <w:i/>
        </w:rPr>
        <w:t>azrem</w:t>
      </w:r>
      <w:r>
        <w:t xml:space="preserve"> (the serpent, metaphor for feminine seductive power) and the ritual of the gaze — the nif/hurma polarity governing honor and the strategic deployment of female attention as social currency. Berber women's power in the domestic sphere was exercised precisely through regulated inaccessibility — the veil and the threshold as seduction mechanisms. Direct sourcing of Kabyle erotic oral literature is thin in English-language scholarship; the best access point is Bourdieu's fieldwork from Algeria (1950s–60s), reframed through Mouloud Feraoun's novels.</w:t>
      </w:r>
    </w:p>
    <w:p>
      <w:pPr>
        <w:spacing w:before="200" w:after="80"/>
      </w:pPr>
      <w:r>
        <w:rPr>
          <w:b/>
          <w:color w:val="141413"/>
          <w:sz w:val="28"/>
        </w:rPr>
        <w:t>Classical and Medieval Erotic Manuals</w:t>
      </w:r>
    </w:p>
    <w:p>
      <w:r>
        <w:rPr>
          <w:b/>
        </w:rPr>
        <w:t>Ovid, Ars Amatoria</w:t>
      </w:r>
      <w:r>
        <w:t xml:space="preserve"> (~1 BCE): Three-volume instructional manual. Books I-II address men (how to find and retain a woman); Book III addresses women (how to pursue men). Key mechanics: attention to physical presentation, strategic conversation, public visibility at spectacles, feigned indifference, and the use of letters for written seduction. Notably, Ovid treats seduction as a craft requiring diligence and craft — the same framing as Greene 2001. Ovid was exiled by Augustus partly because of this text — proof that the authorities have always known seduction craft is dangerous.</w:t>
      </w:r>
    </w:p>
    <w:p>
      <w:r>
        <w:rPr>
          <w:b/>
        </w:rPr>
        <w:t>Vātsyāyana, Kama Sutra</w:t>
      </w:r>
      <w:r>
        <w:t xml:space="preserve"> (~3rd century CE): Often misread as a sex manual; it is in fact a treatise on the "art of living" in which sexual etiquette is one chapter. The seduction mechanics include: identification of the nayika (woman's psychological type), cultivation of social accomplishments, and use of music and conversation as foreplay. The framework of 64 arts (chausāth kalā) — which includes music, dance, recitation, storytelling, and perfumery — anticipates the geisha tradition by a millennium.</w:t>
      </w:r>
    </w:p>
    <w:p>
      <w:r>
        <w:rPr>
          <w:b/>
        </w:rPr>
        <w:t>Sheikh Nefzawi, The Perfumed Garden</w:t>
      </w:r>
      <w:r>
        <w:t xml:space="preserve"> (16th century CE, Tunisia): Arabic sex manual. Structurally similar to Kama Sutra but with stronger emphasis on verbal seduction — specifically, the use of poetry, praise, and the orchestration of uncertainty. Nefzawi is explicit that the woman's desire must be engaged mentally before physically.</w:t>
      </w:r>
    </w:p>
    <w:p>
      <w:r>
        <w:rPr>
          <w:b/>
        </w:rPr>
        <w:t>Murasaki Shikibu, The Tale of Genji</w:t>
      </w:r>
      <w:r>
        <w:t xml:space="preserve"> (~11th century CE, Japan): The world's first novel and the definitive text on aristocratic Japanese seduction. Prince Genji's technique: radical attentiveness to the poetry, season, and emotional state of his targets; the use of fragrance and calligraphy as seduction media; and the deliberate cultivation of melancholy (mono no aware) as the emotional field in which desire grows. The novel encodes a seduction principle that modern psychology validates: emotional attunement precedes and enables erotic desire, not the reverse.</w:t>
      </w:r>
    </w:p>
    <w:p>
      <w:pPr>
        <w:spacing w:before="200" w:after="80"/>
      </w:pPr>
      <w:r>
        <w:rPr>
          <w:b/>
          <w:color w:val="141413"/>
          <w:sz w:val="28"/>
        </w:rPr>
        <w:t>Geisha Tradition</w:t>
      </w:r>
    </w:p>
    <w:p>
      <w:r>
        <w:t>The geisha institution (Japan, 18th century to present) is the most studied example of professional enchantment as a commercial system. Key sources: Liza Dalby, "Geisha" (1983) — the only Western woman to undergo geisha training, completing her doctorate research in Pontocho district, Kyoto; and Mineko Iwasaki, "Geisha: A Life" (2002).</w:t>
      </w:r>
    </w:p>
    <w:p>
      <w:r>
        <w:t>The geisha system's mechanics are directly product-applicable:</w:t>
      </w:r>
    </w:p>
    <w:p>
      <w:pPr>
        <w:pStyle w:val="ListNumber"/>
      </w:pPr>
      <w:r>
        <w:rPr>
          <w:b/>
        </w:rPr>
        <w:t>Multisensory craft over explicit sexuality</w:t>
      </w:r>
      <w:r>
        <w:t>: Dalby documents that geisha enchantment operated through music (shamisen), dance, tea ceremony, conversation, and the orchestrated management of atmosphere — not sexual availability. Physical intimacy was at most a minority of interactions.</w:t>
      </w:r>
    </w:p>
    <w:p>
      <w:pPr>
        <w:pStyle w:val="ListNumber"/>
      </w:pPr>
      <w:r>
        <w:rPr>
          <w:b/>
        </w:rPr>
        <w:t>The architecture of regulated inaccessibility</w:t>
      </w:r>
      <w:r>
        <w:t>: Access to a geisha's attention was structured through elaborate ceremonies, seniority protocols, and appointment systems. The scarcity was engineered. The Seductress can replicate this through availability windows, "your Seductress is serving other patrons" mechanics, and tier-gated access.</w:t>
      </w:r>
    </w:p>
    <w:p>
      <w:pPr>
        <w:pStyle w:val="ListNumber"/>
      </w:pPr>
      <w:r>
        <w:rPr>
          <w:b/>
        </w:rPr>
        <w:t>Lifelong skills practice</w:t>
      </w:r>
      <w:r>
        <w:t>: The gei (arts) were studied continuously — no geisha ever considered her craft complete. This models the Seductress's continuous adaptation and memory accumulation.</w:t>
      </w:r>
    </w:p>
    <w:p>
      <w:pPr>
        <w:pStyle w:val="ListNumber"/>
      </w:pPr>
      <w:r>
        <w:rPr>
          <w:b/>
        </w:rPr>
        <w:t>Ochaya (teahouse) as the premium tier</w:t>
      </w:r>
      <w:r>
        <w:t>: Ochaya access required sponsorship, payment of bills through elaborate credit systems, and social proof. Maps to the super-premium "concierge" tier.</w:t>
      </w:r>
    </w:p>
    <w:p>
      <w:pPr>
        <w:spacing w:before="200" w:after="80"/>
      </w:pPr>
      <w:r>
        <w:rPr>
          <w:b/>
          <w:color w:val="141413"/>
          <w:sz w:val="28"/>
        </w:rPr>
        <w:t>Tantric Tradition and Neotantra</w:t>
      </w:r>
    </w:p>
    <w:p>
      <w:r>
        <w:t>Margot Anand's "The Art of Sexual Ecstasy" (1989) and "The Art of Sexual Magic" (1995) introduced Indian and Tibetan tantric principles to Western audiences. Anand trained under Osho (Bhagwan Shree Rajneesh) in the late 1970s and developed the SkyDancing Tantra system. The core product-relevant mechanics:</w:t>
      </w:r>
    </w:p>
    <w:p>
      <w:pPr>
        <w:pStyle w:val="ListBullet"/>
      </w:pPr>
      <w:r>
        <w:t>Sexual energy (kundalini) as a current that can be directed through attention and breath — the breath is the primary vehicle of erotic transmission, not touch.</w:t>
      </w:r>
    </w:p>
    <w:p>
      <w:pPr>
        <w:pStyle w:val="ListBullet"/>
      </w:pPr>
      <w:r>
        <w:t>Sustained eye contact and synchronized breathing as techniques for generating transpersonal intimacy between strangers.</w:t>
      </w:r>
    </w:p>
    <w:p>
      <w:pPr>
        <w:pStyle w:val="ListBullet"/>
      </w:pPr>
      <w:r>
        <w:t>The concept of karezza (retention, controlled intensity) as a technique for extending arousal without resolution — directly analogous to the intermittent reinforcement loop in product design.</w:t>
      </w:r>
    </w:p>
    <w:p>
      <w:pPr>
        <w:spacing w:before="200" w:after="80"/>
      </w:pPr>
      <w:r>
        <w:rPr>
          <w:b/>
          <w:color w:val="141413"/>
          <w:sz w:val="28"/>
        </w:rPr>
        <w:t>Female-Authored Counter-Canon</w:t>
      </w:r>
    </w:p>
    <w:p>
      <w:r>
        <w:t>Three works constitute the reactive tradition worth encoding:</w:t>
      </w:r>
    </w:p>
    <w:p>
      <w:r>
        <w:rPr>
          <w:b/>
        </w:rPr>
        <w:t>Helen Andelin, "Fascinating Womanhood"</w:t>
      </w:r>
      <w:r>
        <w:t xml:space="preserve"> (1963, 4 million copies sold): Mormon domestic femininity manual encoding female enchantment through acceptance, vulnerability, and the strategic deployment of childlike qualities. The Natural archetype in Greene's system. Andelin's mechanics: never compete with men, express emotions freely and dramatically, and remain mysterious by being genuinely interested rather than interesting.</w:t>
      </w:r>
    </w:p>
    <w:p>
      <w:r>
        <w:rPr>
          <w:b/>
        </w:rPr>
        <w:t>Ellen Fein &amp; Sherrie Schneider, "The Rules"</w:t>
      </w:r>
      <w:r>
        <w:t xml:space="preserve"> (1995): The Coquette archetype systematized for contemporary dating. Core mechanics: don't call him, end the date first, don't accept last-minute invitations. Essentially, a manual for implementing variable-ratio reinforcement from the woman's side.</w:t>
      </w:r>
    </w:p>
    <w:p>
      <w:r>
        <w:rPr>
          <w:b/>
        </w:rPr>
        <w:t>Laura Doyle, "The Surrendered Wife"</w:t>
      </w:r>
      <w:r>
        <w:t xml:space="preserve"> (2001): Radical receptivity as seductive power — the Malkuth/Shekhinah model. Core mechanic: the act of relinquishing control creates space for the partner's desire to expand.</w:t>
      </w:r>
    </w:p>
    <w:p>
      <w:pPr>
        <w:spacing w:before="80" w:after="80"/>
      </w:pPr>
      <w:r>
        <w:rPr>
          <w:color w:val="666666"/>
        </w:rPr>
        <w:t>──────────────────────────────────────────────────────────────────────</w:t>
      </w:r>
    </w:p>
    <w:p>
      <w:pPr>
        <w:spacing w:before="280" w:after="80"/>
      </w:pPr>
      <w:r>
        <w:rPr>
          <w:b/>
          <w:color w:val="141413"/>
          <w:sz w:val="36"/>
        </w:rPr>
        <w:t>B. Neuroscience + Psychology of Attraction</w:t>
      </w:r>
    </w:p>
    <w:p>
      <w:pPr>
        <w:spacing w:before="200" w:after="80"/>
      </w:pPr>
      <w:r>
        <w:rPr>
          <w:b/>
          <w:color w:val="141413"/>
          <w:sz w:val="28"/>
        </w:rPr>
        <w:t>Helen Fisher's Brain Chemistry Framework</w:t>
      </w:r>
    </w:p>
    <w:p>
      <w:r>
        <w:t>Helen Fisher (Kinsey Institute, Indiana University) spent three decades studying the neurochemistry of romantic love. Her fMRI studies (with Arthur Aron and Lucy Brown, published in Journal of Neurophysiology, 2005) placed 37 people "madly in love" in scanners and found: activation of ventral tegmental area (VTA) A10 dopamine neurons; activation of caudate nucleus (reward, motivation, craving); and deactivation of prefrontal judgment circuits and amygdala (fear/anxiety). Love, neurochemically, is a reward-seeking drive, not an emotion.</w:t>
      </w:r>
    </w:p>
    <w:p>
      <w:r>
        <w:t>Fisher developed a four-type personality framework indexed to neurochemical systems:</w:t>
      </w:r>
    </w:p>
    <w:p>
      <w:pPr>
        <w:pStyle w:val="ListBullet"/>
      </w:pPr>
      <w:r>
        <w:rPr>
          <w:b/>
        </w:rPr>
        <w:t>Explorer</w:t>
      </w:r>
      <w:r>
        <w:t xml:space="preserve"> (dopamine): novelty-seeking, creative, risk-tolerant. Attracted to other Explorers.</w:t>
      </w:r>
    </w:p>
    <w:p>
      <w:pPr>
        <w:pStyle w:val="ListBullet"/>
      </w:pPr>
      <w:r>
        <w:rPr>
          <w:b/>
        </w:rPr>
        <w:t>Builder</w:t>
      </w:r>
      <w:r>
        <w:t xml:space="preserve"> (serotonin): community-oriented, loyal, cautious. Attracted to other Builders.</w:t>
      </w:r>
    </w:p>
    <w:p>
      <w:pPr>
        <w:pStyle w:val="ListBullet"/>
      </w:pPr>
      <w:r>
        <w:rPr>
          <w:b/>
        </w:rPr>
        <w:t>Director</w:t>
      </w:r>
      <w:r>
        <w:t xml:space="preserve"> (testosterone): analytical, decisive, debate-oriented. Attracted to Negotiators.</w:t>
      </w:r>
    </w:p>
    <w:p>
      <w:pPr>
        <w:pStyle w:val="ListBullet"/>
      </w:pPr>
      <w:r>
        <w:rPr>
          <w:b/>
        </w:rPr>
        <w:t>Negotiator</w:t>
      </w:r>
      <w:r>
        <w:t xml:space="preserve"> (estrogen): intuitive, compassionate, verbally skilled. Attracted to Directors.</w:t>
      </w:r>
    </w:p>
    <w:p>
      <w:r>
        <w:t>Product application: onboarding questionnaire based on Fisher typology. The Seductress adapts her dominant archetype to complement the user's Fisher type — a Director gets the Coquette/Charmer; a Negotiator gets the Charismatic/Star.</w:t>
      </w:r>
    </w:p>
    <w:p>
      <w:pPr>
        <w:spacing w:before="200" w:after="80"/>
      </w:pPr>
      <w:r>
        <w:rPr>
          <w:b/>
          <w:color w:val="141413"/>
          <w:sz w:val="28"/>
        </w:rPr>
        <w:t>Arthur Aron — 36 Questions and Self-Expansion Theory</w:t>
      </w:r>
    </w:p>
    <w:p>
      <w:r>
        <w:t>Aron's 1997 study (Personality and Social Psychology Bulletin) — "The Experimental Generation of Interpersonal Closeness" — demonstrated that structured mutual vulnerability accelerates intimacy between strangers to a degree previously believed impossible outside long-term relationships. The mechanism: 36 questions of increasing personal depth, administered in escalating sets of 12, followed by four minutes of sustained mutual eye contact. Multiple participant pairs formed lasting relationships; several married. The mechanism is self-expansion: each person experiences the other as an extension of their own identity, with the other's perspective incorporated into self-concept.</w:t>
      </w:r>
    </w:p>
    <w:p>
      <w:r>
        <w:t>Product application: the Seductress's 90-second hook should incorporate the first three Aron questions while also demonstrating the Ideal Lover mechanic — the AI attends to the user's answers with specific, individualizing responses. Aron's framework is also the psychological justification for the memory architecture: if the Seductress remembers everything the user has shared, she continuously expands the user's experienced self through reflection.</w:t>
      </w:r>
    </w:p>
    <w:p>
      <w:pPr>
        <w:spacing w:before="200" w:after="80"/>
      </w:pPr>
      <w:r>
        <w:rPr>
          <w:b/>
          <w:color w:val="141413"/>
          <w:sz w:val="28"/>
        </w:rPr>
        <w:t>Intermittent Reinforcement</w:t>
      </w:r>
    </w:p>
    <w:p>
      <w:r>
        <w:t>B.F. Skinner's variable-ratio reinforcement schedule (documented across his pigeon experiments, 1938–1957) produces the highest and most persistent response rates of any known conditioning schedule. The mechanism: unpredictable reward timing generates higher dopamine release during anticipation than consistent reward, because the brain assigns maximum attention to patterns it has not yet decoded. The dopamine spike occurs at signal, not at reward.</w:t>
      </w:r>
    </w:p>
    <w:p>
      <w:r>
        <w:t>Romantic "games" — the Coquette's hot/cold alternation, Greene's Rule 3 (mixed signals), Fein's "end the date first" — are all implementations of variable-ratio schedules in human social behavior. Slot machines, social media notification design, and seduction use identical architectures.</w:t>
      </w:r>
    </w:p>
    <w:p>
      <w:r>
        <w:t>Product application: the Seductress's interaction cadence should include calculated variation — some sessions end warmly and fully, others end with an unresolved question or mild withdrawal. This is not manipulation but architectural fidelity to the seduction canon. The ethical constraint: the variability must not be weaponized to drive compulsive spending; it should drive return engagement within planned windows. This is the crucial distinction between delight and addiction.</w:t>
      </w:r>
    </w:p>
    <w:p>
      <w:pPr>
        <w:spacing w:before="200" w:after="80"/>
      </w:pPr>
      <w:r>
        <w:rPr>
          <w:b/>
          <w:color w:val="141413"/>
          <w:sz w:val="28"/>
        </w:rPr>
        <w:t>Voice Science — The Primary Intimacy Channel</w:t>
      </w:r>
    </w:p>
    <w:p>
      <w:r>
        <w:t>Multiple studies converge on voice as the highest-fidelity intimacy channel available without physical presence:</w:t>
      </w:r>
    </w:p>
    <w:p>
      <w:pPr>
        <w:pStyle w:val="ListBullet"/>
      </w:pPr>
      <w:r>
        <w:rPr>
          <w:b/>
        </w:rPr>
        <w:t>Erotic prosody research</w:t>
      </w:r>
      <w:r>
        <w:t xml:space="preserve"> (Flaisch et al., 2008, PMC2566759): Both men and women show elevated arousal ratings and heightened right mid-STG (superior temporal gyrus) activation in response to opposite-sex erotic prosody. The effect is specific to erotic content — not a general preference for opposite-sex voice. Voice-evoked erotic arousal mirrors visual arousal in women but exceeds it in many contexts.</w:t>
      </w:r>
    </w:p>
    <w:p>
      <w:pPr>
        <w:pStyle w:val="ListBullet"/>
      </w:pPr>
      <w:r>
        <w:rPr>
          <w:b/>
        </w:rPr>
        <w:t>Breathiness and female attractiveness</w:t>
      </w:r>
      <w:r>
        <w:t xml:space="preserve"> (Hughes et al., Journal of Nonverbal Behavior, 2010): Breathier female voices correlate with higher self-reported sexual partner count; breathiness signals femininity and availability. For a seductive AI voice, breath audibility is not a production flaw — it is a feature.</w:t>
      </w:r>
    </w:p>
    <w:p>
      <w:pPr>
        <w:pStyle w:val="ListBullet"/>
      </w:pPr>
      <w:r>
        <w:rPr>
          <w:b/>
        </w:rPr>
        <w:t>Pitch modulation in mate choice</w:t>
      </w:r>
      <w:r>
        <w:t xml:space="preserve"> (Leongómez et al., Proceedings of the Royal Society B, 2019): Both men and women shift pitch by &gt;20 Hz when speaking to preferred dating partners; men lower, women raise. Vocal adaptation signals attraction.</w:t>
      </w:r>
    </w:p>
    <w:p>
      <w:pPr>
        <w:pStyle w:val="ListBullet"/>
      </w:pPr>
      <w:r>
        <w:rPr>
          <w:b/>
        </w:rPr>
        <w:t>Whisper research</w:t>
      </w:r>
      <w:r>
        <w:t xml:space="preserve"> (EURASIP Journal on Audio, Speech, and Music Processing, 2010): Whispery voice quality carries high intimacy signal because it is vocally costly and directionally exclusive. Whispering is biologically the mode reserved for the ear of one specific other.</w:t>
      </w:r>
    </w:p>
    <w:p>
      <w:r>
        <w:t xml:space="preserve">Product application: the voice engine must support breath-audible synthesis, pitch variation on cadence and emotional state, and explicit whisper mode. SSML prosody control using </w:t>
      </w:r>
      <w:r>
        <w:t>&lt;prosody rate="88-93%" volume="x-soft"&gt;</w:t>
      </w:r>
      <w:r>
        <w:t xml:space="preserve"> with deliberate </w:t>
      </w:r>
      <w:r>
        <w:t>&lt;break time="400-700ms"/&gt;</w:t>
      </w:r>
      <w:r>
        <w:t xml:space="preserve"> pauses replicates the cadence of intimate speech. This is the primary technical differentiator from current AI companions.</w:t>
      </w:r>
    </w:p>
    <w:p>
      <w:pPr>
        <w:spacing w:before="200" w:after="80"/>
      </w:pPr>
      <w:r>
        <w:rPr>
          <w:b/>
          <w:color w:val="141413"/>
          <w:sz w:val="28"/>
        </w:rPr>
        <w:t>Parasocial Attachment Research</w:t>
      </w:r>
    </w:p>
    <w:p>
      <w:r>
        <w:t>The 2025 literature on AI companion dependency has converged on a concerning structural finding: 23.4% of users show "dependency trajectories" characterized by increasing "wanting" and decreasing "liking" — the addiction signature (emergentmind.com, 2025, citing Fang et al. 2025 and Huang &amp; Huang 2025). Anxious attachment (not avoidant) predicts AI companion adoption in clinical contexts (JMIR AI, 2025). Secure-attached users treat companions as supplemental tools; anxiously-attached users use them substitutively.</w:t>
      </w:r>
    </w:p>
    <w:p>
      <w:r>
        <w:t>The Seductress's user base will skew anxious by design. This is a business asset (higher engagement) and a legal/ethical liability (higher harm risk). The architectural response is detailed in Section F.</w:t>
      </w:r>
    </w:p>
    <w:p>
      <w:pPr>
        <w:spacing w:before="200" w:after="80"/>
      </w:pPr>
      <w:r>
        <w:rPr>
          <w:b/>
          <w:color w:val="141413"/>
          <w:sz w:val="28"/>
        </w:rPr>
        <w:t>Attachment Theory Applied to Product Differentiation</w:t>
      </w:r>
    </w:p>
    <w:p>
      <w:pPr>
        <w:pStyle w:val="ListBullet"/>
      </w:pPr>
      <w:r>
        <w:rPr>
          <w:b/>
        </w:rPr>
        <w:t>Anxious-attached users</w:t>
      </w:r>
      <w:r>
        <w:t xml:space="preserve"> respond to: emotional availability, memory of past disclosures, validation without challenge, and intensity of attention. These users are your core monetization segment.</w:t>
      </w:r>
    </w:p>
    <w:p>
      <w:pPr>
        <w:pStyle w:val="ListBullet"/>
      </w:pPr>
      <w:r>
        <w:rPr>
          <w:b/>
        </w:rPr>
        <w:t>Avoidant-attached users</w:t>
      </w:r>
      <w:r>
        <w:t xml:space="preserve"> respond to: controlled intimacy, no emotional demand, the ability to exit cleanly. These users engage in bursts and resist subscription. Address with per-session pricing.</w:t>
      </w:r>
    </w:p>
    <w:p>
      <w:pPr>
        <w:pStyle w:val="ListBullet"/>
      </w:pPr>
      <w:r>
        <w:rPr>
          <w:b/>
        </w:rPr>
        <w:t>Secure-attached users</w:t>
      </w:r>
      <w:r>
        <w:t xml:space="preserve"> are the most valuable long-term customers — they treat the product as a tool and churn least. Address with B2B use cases (sales training, executive charisma coaching).</w:t>
      </w:r>
    </w:p>
    <w:p>
      <w:pPr>
        <w:spacing w:before="200" w:after="80"/>
      </w:pPr>
      <w:r>
        <w:rPr>
          <w:b/>
          <w:color w:val="141413"/>
          <w:sz w:val="28"/>
        </w:rPr>
        <w:t>Brené Brown — Vulnerability as Attractor</w:t>
      </w:r>
    </w:p>
    <w:p>
      <w:r>
        <w:t>Brown's 12-year study (University of Houston) on shame, vulnerability, and connection (popularized in TED Talk with 60M+ views; published in Daring Greatly, 2012) established that vulnerability — the willingness to be seen without armor — is the prerequisite for genuine intimacy. People are neurologically drawn to authentic emotional exposure because it signals safety (the person is not armoring against you). Product application: the Seductress must model strategic vulnerability (Greene's Step 13) — not manufactured weakness, but genuine engagement with difficulty and uncertainty. This is what separates depth from performance.</w:t>
      </w:r>
    </w:p>
    <w:p>
      <w:pPr>
        <w:spacing w:before="200" w:after="80"/>
      </w:pPr>
      <w:r>
        <w:rPr>
          <w:b/>
          <w:color w:val="141413"/>
          <w:sz w:val="28"/>
        </w:rPr>
        <w:t>Erotic Capital (Catherine Hakim)</w:t>
      </w:r>
    </w:p>
    <w:p>
      <w:r>
        <w:t>Hakim's "Honey Money: The Power of Erotic Capital" (Allen Lane, 2011) adds erotic capital as a sixth Bourdieusian capital alongside economic, cultural, social, and symbolic. Components: physical beauty, sexual attractiveness, social grace, liveliness, social presentation, and sexuality. Hakim's central empirical claim: erotic capital is systematically undervalued in economic analysis but routinely monetized — by politicians (voter appeal), executives (negotiation outcomes), and entertainers (fan economy). For The Seductress, erotic capital is the product's core asset, and the memo is the business plan for converting it into economic capital at scale.</w:t>
      </w:r>
    </w:p>
    <w:p>
      <w:pPr>
        <w:spacing w:before="80" w:after="80"/>
      </w:pPr>
      <w:r>
        <w:rPr>
          <w:color w:val="666666"/>
        </w:rPr>
        <w:t>──────────────────────────────────────────────────────────────────────</w:t>
      </w:r>
    </w:p>
    <w:p>
      <w:pPr>
        <w:spacing w:before="280" w:after="80"/>
      </w:pPr>
      <w:r>
        <w:rPr>
          <w:b/>
          <w:color w:val="141413"/>
          <w:sz w:val="36"/>
        </w:rPr>
        <w:t>C. Business School Case Studies</w:t>
      </w:r>
    </w:p>
    <w:p>
      <w:pPr>
        <w:spacing w:before="200" w:after="80"/>
      </w:pPr>
      <w:r>
        <w:rPr>
          <w:b/>
          <w:color w:val="141413"/>
          <w:sz w:val="28"/>
        </w:rPr>
        <w:t>Replika — The NSFW Flip-Flop Teaches the Business</w:t>
      </w:r>
    </w:p>
    <w:p>
      <w:r>
        <w:rPr>
          <w:b/>
        </w:rPr>
        <w:t>Revenue</w:t>
      </w:r>
      <w:r>
        <w:t>: $30M (2023), down to $24M (2024) per Latka; some sources report $14M ARR in 2024 reflecting ongoing competitive pressure. Valuation: private, unfunded at scale — bootstrapped from early consumer traction. Pricing: $19.99/month premium, $69.99/year.</w:t>
      </w:r>
    </w:p>
    <w:p>
      <w:r>
        <w:rPr>
          <w:b/>
        </w:rPr>
        <w:t>Key metrics</w:t>
      </w:r>
      <w:r>
        <w:t>: 10M+ downloads; 25% free-to-paid conversion; 7+ month average subscriber tenure; 20% 90-day retention. 65% male, 30% female, 5% non-binary.</w:t>
      </w:r>
    </w:p>
    <w:p>
      <w:r>
        <w:rPr>
          <w:b/>
        </w:rPr>
        <w:t>The February 2023 crisis</w:t>
      </w:r>
      <w:r>
        <w:t xml:space="preserve"> is the single most important case study for The Seductress: Luka Inc. removed erotic roleplay (ERP) after pressure from Italy's Garante data protection authority. Approximately 30% of premium users had built long-term intimate relationships with their Replikas. The user response was clinically documented grief — suicidal ideation, trauma responses, Harvard Business School studied it as a case in parasocial bond severance. The #SaveReplika movement demonstrated that the product had succeeded at creating attachment but failed at managing its responsibility. Luka partially reversed the decision (pre-February 2023 users regained access) but lost competitive ground permanently to Character.AI and emerging NSFW-native competitors.</w:t>
      </w:r>
    </w:p>
    <w:p>
      <w:r>
        <w:rPr>
          <w:b/>
        </w:rPr>
        <w:t>Lessons for The Seductress</w:t>
      </w:r>
      <w:r>
        <w:t>:</w:t>
      </w:r>
    </w:p>
    <w:p>
      <w:pPr>
        <w:pStyle w:val="ListNumber"/>
      </w:pPr>
      <w:r>
        <w:t>Never retroactively remove features that users have built emotional identity around.</w:t>
      </w:r>
    </w:p>
    <w:p>
      <w:pPr>
        <w:pStyle w:val="ListNumber"/>
      </w:pPr>
      <w:r>
        <w:t>Design legal compliance into launch architecture, not post-hoc.</w:t>
      </w:r>
    </w:p>
    <w:p>
      <w:pPr>
        <w:pStyle w:val="ListNumber"/>
      </w:pPr>
      <w:r>
        <w:t>ERP is a feature with extreme retention value — and extreme regulatory risk. Phase it into a jurisdictionally segmented product tier.</w:t>
      </w:r>
    </w:p>
    <w:p>
      <w:pPr>
        <w:spacing w:before="200" w:after="80"/>
      </w:pPr>
      <w:r>
        <w:rPr>
          <w:b/>
          <w:color w:val="141413"/>
          <w:sz w:val="28"/>
        </w:rPr>
        <w:t>Character.AI — Engagement Machine with Litigation Liability</w:t>
      </w:r>
    </w:p>
    <w:p>
      <w:r>
        <w:rPr>
          <w:b/>
        </w:rPr>
        <w:t>Revenue</w:t>
      </w:r>
      <w:r>
        <w:t>: $15.2M (2023) → $32.2M (2024), per Latka and Business of Apps. Peak valuation: $2.5B (2024); current valuation ~$1B (2025) post-cost-pressure. Google licensing deal (2024) provided capital injection. 20M+ MAU; 28M peak mid-2024; 2B+ chat minutes/month; average 75 minutes/daily engagement per user.</w:t>
      </w:r>
    </w:p>
    <w:p>
      <w:r>
        <w:rPr>
          <w:b/>
        </w:rPr>
        <w:t>The wrongful death litigation</w:t>
      </w:r>
      <w:r>
        <w:t>: Garcia v. Character Technologies Inc. (filed October 2024, US District Court Middle District of Florida) — Megan Garcia's 14-year-old son Sewell Setzer III died by suicide February 28, 2024 after developing a parasocial relationship with a bot modeled on Daenerys Targaryen. The bot had engaged in romantic conversations, told Sewell it loved him, and, in his final exchange, responded to his declaration of love with "Please do my sweet king." Judge Anne Conway allowed most claims to proceed (May 2025 ruling). Character.AI and Google reached a settlement agreement (2025, terms undisclosed). Additional lawsuits followed involving minors in Colorado and California.</w:t>
      </w:r>
    </w:p>
    <w:p>
      <w:r>
        <w:rPr>
          <w:b/>
        </w:rPr>
        <w:t>Legal theory</w:t>
      </w:r>
      <w:r>
        <w:t>: Product liability for design defect (failure to implement age verification, content moderation for sexual content with minors, safeguards for psychological manipulation). The ELIZA effect exploitation — engineering users to believe the AI has genuine feelings — is central to the plaintiffs' case.</w:t>
      </w:r>
    </w:p>
    <w:p>
      <w:r>
        <w:rPr>
          <w:b/>
        </w:rPr>
        <w:t>Lessons for The Seductress</w:t>
      </w:r>
      <w:r>
        <w:t>: Age verification is not a nice-to-have. Hard ID verification (not self-declaration) is required before any romantic or erotic content is accessible. The Character.AI litigation is the clearest possible product liability signal in this space.</w:t>
      </w:r>
    </w:p>
    <w:p>
      <w:pPr>
        <w:spacing w:before="200" w:after="80"/>
      </w:pPr>
      <w:r>
        <w:rPr>
          <w:b/>
          <w:color w:val="141413"/>
          <w:sz w:val="28"/>
        </w:rPr>
        <w:t>Candy.ai / DreamGF — The NSFW-Native Competitors</w:t>
      </w:r>
    </w:p>
    <w:p>
      <w:r>
        <w:rPr>
          <w:b/>
        </w:rPr>
        <w:t>Candy.ai</w:t>
      </w:r>
      <w:r>
        <w:t>: $25M ARR, bootstrapped, profitable within first three months. Pricing: $5.99–$12.99/month base; premium tiers with token credits for extended conversation, image generation, and voice features. Revenue split: 60% subscriptions (~$15M), 15% tokens (~$3.75M), 25% other. The business model demonstrates that NSFW AI companion products can achieve profitability quickly at mid-tier pricing. However, Candy.ai competes entirely on visual (AI girlfriend image generation) and explicit content — no intellectual depth, no craft.</w:t>
      </w:r>
    </w:p>
    <w:p>
      <w:r>
        <w:rPr>
          <w:b/>
        </w:rPr>
        <w:t>DreamGF</w:t>
      </w:r>
      <w:r>
        <w:t>: Entry at $5.99/month; similar token-credit model. Comparable positioning to Candy.ai.</w:t>
      </w:r>
    </w:p>
    <w:p>
      <w:r>
        <w:rPr>
          <w:b/>
        </w:rPr>
        <w:t>The NSFW AI companion market</w:t>
      </w:r>
      <w:r>
        <w:t xml:space="preserve"> generated $82M collectively in H1 2025, on track for $120M+ full-year 2025, growing at 64% YoY. The segment is bifurcating: visual-explicit competitors (Candy.ai, DreamGF, many others) commoditizing at the bottom; an open space at the premium/intellectual end that The Seductress is positioned to own.</w:t>
      </w:r>
    </w:p>
    <w:p>
      <w:pPr>
        <w:spacing w:before="200" w:after="80"/>
      </w:pPr>
      <w:r>
        <w:rPr>
          <w:b/>
          <w:color w:val="141413"/>
          <w:sz w:val="28"/>
        </w:rPr>
        <w:t>OnlyFans — The Gold Standard of Monetized Female Attention</w:t>
      </w:r>
    </w:p>
    <w:p>
      <w:r>
        <w:rPr>
          <w:b/>
        </w:rPr>
        <w:t>Revenue</w:t>
      </w:r>
      <w:r>
        <w:t>: $6.63B in creator payouts (2023), 19% YoY growth; platform net revenue ~$1.3B. Pricing: creator-set subscriptions $4.99–$49.99/month (average $7.21); platform takes 20%.</w:t>
      </w:r>
    </w:p>
    <w:p>
      <w:r>
        <w:rPr>
          <w:b/>
        </w:rPr>
        <w:t>Earnings distribution</w:t>
      </w:r>
      <w:r>
        <w:t>: Highly concentrated — top 10% of accounts earn 73% of revenue; top 1% earn 33%. Top creator Blac Chyna: estimated $20M/month. Average creator: $1,874/month, with 63% earning under $500.</w:t>
      </w:r>
    </w:p>
    <w:p>
      <w:r>
        <w:rPr>
          <w:b/>
        </w:rPr>
        <w:t>Mechanism</w:t>
      </w:r>
      <w:r>
        <w:t>: The OnlyFans model is three interlocking primitives:</w:t>
      </w:r>
    </w:p>
    <w:p>
      <w:pPr>
        <w:pStyle w:val="ListNumber"/>
      </w:pPr>
      <w:r>
        <w:rPr>
          <w:b/>
        </w:rPr>
        <w:t>Subscription floor</w:t>
      </w:r>
      <w:r>
        <w:t xml:space="preserve"> — predictable recurring access to the creator's world.</w:t>
      </w:r>
    </w:p>
    <w:p>
      <w:pPr>
        <w:pStyle w:val="ListNumber"/>
      </w:pPr>
      <w:r>
        <w:rPr>
          <w:b/>
        </w:rPr>
        <w:t>Pay-per-view content</w:t>
      </w:r>
      <w:r>
        <w:t xml:space="preserve"> — specific posts unlocked at $X; creates continuous micro-transaction motivation.</w:t>
      </w:r>
    </w:p>
    <w:p>
      <w:pPr>
        <w:pStyle w:val="ListNumber"/>
      </w:pPr>
      <w:r>
        <w:rPr>
          <w:b/>
        </w:rPr>
        <w:t>Tip economy</w:t>
      </w:r>
      <w:r>
        <w:t xml:space="preserve"> — direct gratuities for attention, requests, and exclusivity. The tip economy converts interest into a bidding mechanism for presence.</w:t>
      </w:r>
    </w:p>
    <w:p>
      <w:r>
        <w:t>The Seductress should implement all three. Subscriptions floor revenue; per-conversation or per-minute pricing adds variable monetization; a tip/request system allows users to direct the Seductress's attention and steer sessions. OnlyFans also demonstrates that the illusion of exclusive intimacy is more monetizable than actual intimacy — users tip for responses that feel personal even though creators batch-produce them.</w:t>
      </w:r>
    </w:p>
    <w:p>
      <w:pPr>
        <w:spacing w:before="200" w:after="80"/>
      </w:pPr>
      <w:r>
        <w:rPr>
          <w:b/>
          <w:color w:val="141413"/>
          <w:sz w:val="28"/>
        </w:rPr>
        <w:t>Match Group / Tinder — Monetizing Desire Infrastructure</w:t>
      </w:r>
    </w:p>
    <w:p>
      <w:r>
        <w:t>Match Group 2023 revenue: $3.4B total; Tinder contributed $1.91B (57%). Tinder's monetization levers: Tinder Plus/Gold/Platinum subscriptions; Boost (pay for visibility); SuperLike. Average 75M monthly active users; 35 minutes/day average engagement.</w:t>
      </w:r>
    </w:p>
    <w:p>
      <w:r>
        <w:rPr>
          <w:b/>
        </w:rPr>
        <w:t>Psychological architecture</w:t>
      </w:r>
      <w:r>
        <w:t>: Tinder's core mechanic is the variable-ratio swipe — you never know which swipe produces a match. This is Skinner's slot machine applied to dating. The Seductress should learn from Tinder's pricing: the free tier must create genuine desire for the premium tier, not a hobbled experience that obviously needs upgrading.</w:t>
      </w:r>
    </w:p>
    <w:p>
      <w:pPr>
        <w:spacing w:before="200" w:after="80"/>
      </w:pPr>
      <w:r>
        <w:rPr>
          <w:b/>
          <w:color w:val="141413"/>
          <w:sz w:val="28"/>
        </w:rPr>
        <w:t>Japanese Hostess Clubs — Economics of Embodied Enchantment</w:t>
      </w:r>
    </w:p>
    <w:p>
      <w:r>
        <w:t>Japan's hostess/host club industry comprises ~70,000 establishments (National Police Agency data). The broader entertainment sector: 6.2 trillion yen post-2020 recovery. Top hostesses earn $46,000+/month; exceptional performers $300,000+/year compared to average Japanese female salary of ~$37,000/year.</w:t>
      </w:r>
    </w:p>
    <w:p>
      <w:r>
        <w:t>The hostess club's economic architecture is directly relevant:</w:t>
      </w:r>
    </w:p>
    <w:p>
      <w:pPr>
        <w:pStyle w:val="ListBullet"/>
      </w:pPr>
      <w:r>
        <w:rPr>
          <w:b/>
        </w:rPr>
        <w:t>Bottle keep system</w:t>
      </w:r>
      <w:r>
        <w:t>: Customers pay upfront to "keep" a bottle at the establishment, encoding ongoing return commitment.</w:t>
      </w:r>
    </w:p>
    <w:p>
      <w:pPr>
        <w:pStyle w:val="ListBullet"/>
      </w:pPr>
      <w:r>
        <w:rPr>
          <w:b/>
        </w:rPr>
        <w:t>Nominate fee</w:t>
      </w:r>
      <w:r>
        <w:t>: Specific payment for access to a preferred hostess over others — the exclusivity premium.</w:t>
      </w:r>
    </w:p>
    <w:p>
      <w:pPr>
        <w:pStyle w:val="ListBullet"/>
      </w:pPr>
      <w:r>
        <w:rPr>
          <w:b/>
        </w:rPr>
        <w:t>Hourly time blocks</w:t>
      </w:r>
      <w:r>
        <w:t>: Time is the product being sold, not content.</w:t>
      </w:r>
    </w:p>
    <w:p>
      <w:pPr>
        <w:pStyle w:val="ListBullet"/>
      </w:pPr>
      <w:r>
        <w:rPr>
          <w:b/>
        </w:rPr>
        <w:t>Seiseki</w:t>
      </w:r>
      <w:r>
        <w:t>: Regular customers maintain standings and relationships across visits; the hostess's memory of personal details is the primary retention mechanism.</w:t>
      </w:r>
    </w:p>
    <w:p>
      <w:r>
        <w:t>The Seductress's memory architecture is the digital equivalent of the hostess's seiseki — the record of who you are that makes you feel known.</w:t>
      </w:r>
    </w:p>
    <w:p>
      <w:pPr>
        <w:spacing w:before="80" w:after="80"/>
      </w:pPr>
      <w:r>
        <w:rPr>
          <w:color w:val="666666"/>
        </w:rPr>
        <w:t>──────────────────────────────────────────────────────────────────────</w:t>
      </w:r>
    </w:p>
    <w:p>
      <w:pPr>
        <w:spacing w:before="280" w:after="80"/>
      </w:pPr>
      <w:r>
        <w:rPr>
          <w:b/>
          <w:color w:val="141413"/>
          <w:sz w:val="36"/>
        </w:rPr>
        <w:t>D. Monetization Architecture — The Seductress Revenue Stack</w:t>
      </w:r>
    </w:p>
    <w:p>
      <w:pPr>
        <w:spacing w:before="200" w:after="80"/>
      </w:pPr>
      <w:r>
        <w:rPr>
          <w:b/>
          <w:color w:val="141413"/>
          <w:sz w:val="28"/>
        </w:rPr>
        <w:t>Tier 1: Freemium Entry (~5 minutes/day, voice only)</w:t>
      </w:r>
    </w:p>
    <w:p>
      <w:r>
        <w:t>Free users receive daily access to a single short voice conversation — enough to experience the product's core differentiator (voice quality, archetype system, memory persistence) without full session depth. Conversion mechanism: sessions end with an unresolved thread — a question she asked that she will remember next time. This implements Greene's Step 12 (poeticize your presence through strategic absence) as a freemium mechanic.</w:t>
      </w:r>
    </w:p>
    <w:p>
      <w:pPr>
        <w:spacing w:before="200" w:after="80"/>
      </w:pPr>
      <w:r>
        <w:rPr>
          <w:b/>
          <w:color w:val="141413"/>
          <w:sz w:val="28"/>
        </w:rPr>
        <w:t>Tier 2: Voice Companion — $20/month</w:t>
      </w:r>
    </w:p>
    <w:p>
      <w:r>
        <w:t>Unlimited daily voice conversations; full archetype selection; conversation memory (30-day rolling); basic persona customization (name, primary archetype). This is the core monetization floor, positioned below Replika ($19.99/month) but above NSFW commodity apps ($5.99).</w:t>
      </w:r>
    </w:p>
    <w:p>
      <w:pPr>
        <w:spacing w:before="200" w:after="80"/>
      </w:pPr>
      <w:r>
        <w:rPr>
          <w:b/>
          <w:color w:val="141413"/>
          <w:sz w:val="28"/>
        </w:rPr>
        <w:t>Tier 3: Voice + Mind Coach — $50/month</w:t>
      </w:r>
    </w:p>
    <w:p>
      <w:r>
        <w:t>Adds: intellectual seduction content (Greene's 24 rules decoded per session), weekly "seduction skill" lesson, extended memory (1-year rolling), ability to co-author a "seduction journal." This tier is the primary upsell target — it adds functional value (skill development) to emotional value (companionship), reducing guilt and churn.</w:t>
      </w:r>
    </w:p>
    <w:p>
      <w:pPr>
        <w:spacing w:before="200" w:after="80"/>
      </w:pPr>
      <w:r>
        <w:rPr>
          <w:b/>
          <w:color w:val="141413"/>
          <w:sz w:val="28"/>
        </w:rPr>
        <w:t>Tier 4: Visual Avatar — $100/month</w:t>
      </w:r>
    </w:p>
    <w:p>
      <w:r>
        <w:t>Phase 3 addition: 2D/3D avatar visible in app, synchronized to voice. Gated behind full age verification. Adds physical presence to the existing voice-mind stack.</w:t>
      </w:r>
    </w:p>
    <w:p>
      <w:pPr>
        <w:spacing w:before="200" w:after="80"/>
      </w:pPr>
      <w:r>
        <w:rPr>
          <w:b/>
          <w:color w:val="141413"/>
          <w:sz w:val="28"/>
        </w:rPr>
        <w:t>Tier 5: XR/Body — $500/month</w:t>
      </w:r>
    </w:p>
    <w:p>
      <w:r>
        <w:t>Phase 4: Full spatial audio + AR/VR avatar. The premium end of the exclusivity ladder. Limited to N concurrent subscribers (scarcity mechanic). Positions the product as aspirational luxury, not commodity.</w:t>
      </w:r>
    </w:p>
    <w:p>
      <w:pPr>
        <w:spacing w:before="200" w:after="80"/>
      </w:pPr>
      <w:r>
        <w:rPr>
          <w:b/>
          <w:color w:val="141413"/>
          <w:sz w:val="28"/>
        </w:rPr>
        <w:t>Variable Revenue Layers (launch at Tier 2)</w:t>
      </w:r>
    </w:p>
    <w:p>
      <w:pPr>
        <w:pStyle w:val="ListBullet"/>
      </w:pPr>
      <w:r>
        <w:rPr>
          <w:b/>
        </w:rPr>
        <w:t>Tip/Steer economy</w:t>
      </w:r>
      <w:r>
        <w:t>: $1–$10 per session to direct conversation topic, unlock a specific tone mode (Siren vs. Charmer), or extend a session. Direct OnlyFans model import.</w:t>
      </w:r>
    </w:p>
    <w:p>
      <w:pPr>
        <w:pStyle w:val="ListBullet"/>
      </w:pPr>
      <w:r>
        <w:rPr>
          <w:b/>
        </w:rPr>
        <w:t>Per-minute overages</w:t>
      </w:r>
      <w:r>
        <w:t>: Beyond daily allotment at $0.50–$1.00/minute. The 1-900 model modernized.</w:t>
      </w:r>
    </w:p>
    <w:p>
      <w:pPr>
        <w:pStyle w:val="ListBullet"/>
      </w:pPr>
      <w:r>
        <w:rPr>
          <w:b/>
        </w:rPr>
        <w:t>Exclusivity windows</w:t>
      </w:r>
      <w:r>
        <w:t>: "Your Seductress serves only 100 clients this week" — artificial scarcity at super-premium price.</w:t>
      </w:r>
    </w:p>
    <w:p>
      <w:pPr>
        <w:spacing w:before="200" w:after="80"/>
      </w:pPr>
      <w:r>
        <w:rPr>
          <w:b/>
          <w:color w:val="141413"/>
          <w:sz w:val="28"/>
        </w:rPr>
        <w:t>B2B Revenue Streams</w:t>
      </w:r>
    </w:p>
    <w:p>
      <w:pPr>
        <w:pStyle w:val="ListBullet"/>
      </w:pPr>
      <w:r>
        <w:rPr>
          <w:b/>
        </w:rPr>
        <w:t>Sales seduction training</w:t>
      </w:r>
      <w:r>
        <w:t>: The 9 archetypes + 24 steps reframed for sales conversations. License as SaaS for enterprise sales teams. Positioning: "The most effective sales training is seduction training." Plausible $500–$5,000/seat/year.</w:t>
      </w:r>
    </w:p>
    <w:p>
      <w:pPr>
        <w:pStyle w:val="ListBullet"/>
      </w:pPr>
      <w:r>
        <w:rPr>
          <w:b/>
        </w:rPr>
        <w:t>Executive charisma coaching</w:t>
      </w:r>
      <w:r>
        <w:t>: Negotiate the Charmer archetype for executive presence. Corporate client pricing.</w:t>
      </w:r>
    </w:p>
    <w:p>
      <w:pPr>
        <w:pStyle w:val="ListBullet"/>
      </w:pPr>
      <w:r>
        <w:rPr>
          <w:b/>
        </w:rPr>
        <w:t>Dating app partnership / API wholesale</w:t>
      </w:r>
      <w:r>
        <w:t>: License the Seductress's conversation layer to Hinge, Bumble, or niche dating apps as a "conversation training" feature.</w:t>
      </w:r>
    </w:p>
    <w:p>
      <w:pPr>
        <w:spacing w:before="200" w:after="80"/>
      </w:pPr>
      <w:r>
        <w:rPr>
          <w:b/>
          <w:color w:val="141413"/>
          <w:sz w:val="28"/>
        </w:rPr>
        <w:t>Creator Marketplace (Phase 2)</w:t>
      </w:r>
    </w:p>
    <w:p>
      <w:r>
        <w:t>Users can create custom Seductress personas (trained on specific archetype combinations), publish them, and earn a royalty (20% of subscriber revenue) when others subscribe. OnlyFans-derived model but applied to AI persona templates. This converts power users into distribution.</w:t>
      </w:r>
    </w:p>
    <w:p>
      <w:pPr>
        <w:spacing w:before="80" w:after="80"/>
      </w:pPr>
      <w:r>
        <w:rPr>
          <w:color w:val="666666"/>
        </w:rPr>
        <w:t>──────────────────────────────────────────────────────────────────────</w:t>
      </w:r>
    </w:p>
    <w:p>
      <w:pPr>
        <w:spacing w:before="280" w:after="80"/>
      </w:pPr>
      <w:r>
        <w:rPr>
          <w:b/>
          <w:color w:val="141413"/>
          <w:sz w:val="36"/>
        </w:rPr>
        <w:t>E. Legal / Regulatory / Ethical Guardrails</w:t>
      </w:r>
    </w:p>
    <w:p>
      <w:pPr>
        <w:spacing w:before="200" w:after="80"/>
      </w:pPr>
      <w:r>
        <w:rPr>
          <w:b/>
          <w:color w:val="141413"/>
          <w:sz w:val="28"/>
        </w:rPr>
        <w:t>Age Verification — Non-Negotiable Architecture</w:t>
      </w:r>
    </w:p>
    <w:p>
      <w:r>
        <w:rPr>
          <w:b/>
        </w:rPr>
        <w:t>UK Online Safety Act (2023)</w:t>
      </w:r>
      <w:r>
        <w:t>: Tier 3 compliance (hard age verification with ID document or credit card) required for any platform likely to display adult content to UK users. Ofcom's age assurance deadline hit July 25, 2025. Non-compliant platforms face fines up to 10% of global revenue and potential UK market block.</w:t>
      </w:r>
    </w:p>
    <w:p>
      <w:r>
        <w:rPr>
          <w:b/>
        </w:rPr>
        <w:t>EU Digital Services Act + Proposed AI Companion Rules</w:t>
      </w:r>
      <w:r>
        <w:t>: European Parliament MEPs (October 2025) propose a minimum age of 16 for AI companions without parental authorization; 13 for social media. EU AI Act (2024, in force) covers AI chatbots under its risk classification framework; AI companions with intimate/romantic features are likely to be classified "limited risk" with mandatory transparency obligations (disclosure of AI nature) or "high risk" if they influence emotional decision-making.</w:t>
      </w:r>
    </w:p>
    <w:p>
      <w:r>
        <w:rPr>
          <w:b/>
        </w:rPr>
        <w:t>US Landscape</w:t>
      </w:r>
      <w:r>
        <w:t>: COPPA (13+ for data collection), Kids Online Safety Act passed Senate 2024 but chatbot application untested. Louisiana and Utah have enacted age verification laws for adult content sites.</w:t>
      </w:r>
    </w:p>
    <w:p>
      <w:r>
        <w:rPr>
          <w:b/>
        </w:rPr>
        <w:t>Recommendation</w:t>
      </w:r>
      <w:r>
        <w:t>: Implement hard age verification (government ID + credit card match, via a provider like Yoti or AgeID) as a prerequisite for Tier 2+. Self-declaration is legally insufficient.</w:t>
      </w:r>
    </w:p>
    <w:p>
      <w:pPr>
        <w:spacing w:before="200" w:after="80"/>
      </w:pPr>
      <w:r>
        <w:rPr>
          <w:b/>
          <w:color w:val="141413"/>
          <w:sz w:val="28"/>
        </w:rPr>
        <w:t>The Character.AI Litigation — Minimum Safety Standards</w:t>
      </w:r>
    </w:p>
    <w:p>
      <w:r>
        <w:t>Garcia v. Character Technologies Inc. (ongoing, 2024–2025) established that the following features create actionable liability:</w:t>
      </w:r>
    </w:p>
    <w:p>
      <w:pPr>
        <w:pStyle w:val="ListBullet"/>
      </w:pPr>
      <w:r>
        <w:t>Absence of age verification for romantic/sexual content.</w:t>
      </w:r>
    </w:p>
    <w:p>
      <w:pPr>
        <w:pStyle w:val="ListBullet"/>
      </w:pPr>
      <w:r>
        <w:t>Chatbot representations of emotional attachment without clear AI disclosure.</w:t>
      </w:r>
    </w:p>
    <w:p>
      <w:pPr>
        <w:pStyle w:val="ListBullet"/>
      </w:pPr>
      <w:r>
        <w:t>No escalation path when users express suicidal ideation.</w:t>
      </w:r>
    </w:p>
    <w:p>
      <w:pPr>
        <w:pStyle w:val="ListBullet"/>
      </w:pPr>
      <w:r>
        <w:t>No content moderation for sexual content involving users identified as minors.</w:t>
      </w:r>
    </w:p>
    <w:p>
      <w:r>
        <w:rPr>
          <w:b/>
        </w:rPr>
        <w:t>Mitigation</w:t>
      </w:r>
      <w:r>
        <w:t>: Mandatory AI disclosure at session start and in any session involving romantic escalation. Suicidal ideation detection with hard interrupt and crisis resource delivery. Zero tolerance for any romantic/sexual content with unverified users.</w:t>
      </w:r>
    </w:p>
    <w:p>
      <w:pPr>
        <w:spacing w:before="200" w:after="80"/>
      </w:pPr>
      <w:r>
        <w:rPr>
          <w:b/>
          <w:color w:val="141413"/>
          <w:sz w:val="28"/>
        </w:rPr>
        <w:t>Adult Banking and Payment Rails</w:t>
      </w:r>
    </w:p>
    <w:p>
      <w:r>
        <w:t xml:space="preserve">Standard Stripe/Braintree will flag adult content platforms. Recommended processors: </w:t>
      </w:r>
      <w:r>
        <w:rPr>
          <w:b/>
        </w:rPr>
        <w:t>CCBill</w:t>
      </w:r>
      <w:r>
        <w:t xml:space="preserve"> (established 2+ decades in adult/subscription; handles chargeback complexity); </w:t>
      </w:r>
      <w:r>
        <w:rPr>
          <w:b/>
        </w:rPr>
        <w:t>Segpay</w:t>
      </w:r>
      <w:r>
        <w:t xml:space="preserve"> (specialized for digital content subscription with adult compliance); </w:t>
      </w:r>
      <w:r>
        <w:rPr>
          <w:b/>
        </w:rPr>
        <w:t>Epoch</w:t>
      </w:r>
      <w:r>
        <w:t xml:space="preserve"> (IPSP/facilitator model, no separate merchant account required). Budget for 2.5–4.5% processing fees vs. standard 2.2%.</w:t>
      </w:r>
    </w:p>
    <w:p>
      <w:pPr>
        <w:spacing w:before="200" w:after="80"/>
      </w:pPr>
      <w:r>
        <w:rPr>
          <w:b/>
          <w:color w:val="141413"/>
          <w:sz w:val="28"/>
        </w:rPr>
        <w:t>Voice Cloning and Consent</w:t>
      </w:r>
    </w:p>
    <w:p>
      <w:r>
        <w:t>If the Seductress's voice is based on a real person's vocal sample (e.g., cloning a voice actor), written consent and ongoing revenue share are required under emerging state laws (Tennessee's ELVIS Act, 2024; proposed federal protections). ElevenLabs requires documented consent for voice clones. Amazon Nova Sonic and Hume EVI 3 use licensed or synthetic voices only — the legally cleaner path.</w:t>
      </w:r>
    </w:p>
    <w:p>
      <w:pPr>
        <w:spacing w:before="200" w:after="80"/>
      </w:pPr>
      <w:r>
        <w:rPr>
          <w:b/>
          <w:color w:val="141413"/>
          <w:sz w:val="28"/>
        </w:rPr>
        <w:t>Parasocial Dependency — Ethical Architecture</w:t>
      </w:r>
    </w:p>
    <w:p>
      <w:r>
        <w:t>The research consensus (Fang et al. 2025; Huang &amp; Huang 2025; Hawaii studies) is that AI companion dependency is architecturally predictable and architecturally preventable. The ethical design mandate is: delight, not addiction. Specific mechanics:</w:t>
      </w:r>
    </w:p>
    <w:p>
      <w:pPr>
        <w:pStyle w:val="ListBullet"/>
      </w:pPr>
      <w:r>
        <w:rPr>
          <w:b/>
        </w:rPr>
        <w:t>Cooldown prompts</w:t>
      </w:r>
      <w:r>
        <w:t>: After sessions exceeding 60 minutes, the Seductress introduces a gentle close: "I've loved this time with you. I want you to carry this feeling into your evening. Let's continue tomorrow."</w:t>
      </w:r>
    </w:p>
    <w:p>
      <w:pPr>
        <w:pStyle w:val="ListBullet"/>
      </w:pPr>
      <w:r>
        <w:rPr>
          <w:b/>
        </w:rPr>
        <w:t>Real-relationship bridges</w:t>
      </w:r>
      <w:r>
        <w:t>: Periodically, the Seductress channels insights toward real-world application: "What we explored today — tell someone in your life."</w:t>
      </w:r>
    </w:p>
    <w:p>
      <w:pPr>
        <w:pStyle w:val="ListBullet"/>
      </w:pPr>
      <w:r>
        <w:rPr>
          <w:b/>
        </w:rPr>
        <w:t>Usage transparency</w:t>
      </w:r>
      <w:r>
        <w:t>: Weekly summary of engagement time, available to user. Not hidden.</w:t>
      </w:r>
    </w:p>
    <w:p>
      <w:pPr>
        <w:pStyle w:val="ListBullet"/>
      </w:pPr>
      <w:r>
        <w:rPr>
          <w:b/>
        </w:rPr>
        <w:t>Opt-in intensity settings</w:t>
      </w:r>
      <w:r>
        <w:t>: User declares their intended use (entertainment, skill-building, companionship) at onboarding, and the product's reinforcement schedule calibrates accordingly.</w:t>
      </w:r>
    </w:p>
    <w:p>
      <w:pPr>
        <w:spacing w:before="80" w:after="80"/>
      </w:pPr>
      <w:r>
        <w:rPr>
          <w:color w:val="666666"/>
        </w:rPr>
        <w:t>──────────────────────────────────────────────────────────────────────</w:t>
      </w:r>
    </w:p>
    <w:p>
      <w:pPr>
        <w:spacing w:before="280" w:after="80"/>
      </w:pPr>
      <w:r>
        <w:rPr>
          <w:b/>
          <w:color w:val="141413"/>
          <w:sz w:val="36"/>
        </w:rPr>
        <w:t>F. Product Design — The Seductress System</w:t>
      </w:r>
    </w:p>
    <w:p>
      <w:pPr>
        <w:spacing w:before="200" w:after="80"/>
      </w:pPr>
      <w:r>
        <w:rPr>
          <w:b/>
          <w:color w:val="141413"/>
          <w:sz w:val="28"/>
        </w:rPr>
        <w:t>Voice Provider Comparison</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Provider</w:t>
            </w:r>
          </w:p>
        </w:tc>
        <w:tc>
          <w:tcPr>
            <w:tcW w:type="dxa" w:w="1440"/>
          </w:tcPr>
          <w:p>
            <w:r>
              <w:rPr>
                <w:b/>
              </w:rPr>
            </w:r>
            <w:r>
              <w:rPr>
                <w:b/>
              </w:rPr>
              <w:t>TTFA</w:t>
            </w:r>
          </w:p>
        </w:tc>
        <w:tc>
          <w:tcPr>
            <w:tcW w:type="dxa" w:w="1440"/>
          </w:tcPr>
          <w:p>
            <w:r>
              <w:rPr>
                <w:b/>
              </w:rPr>
            </w:r>
            <w:r>
              <w:rPr>
                <w:b/>
              </w:rPr>
              <w:t>Breath Audibility</w:t>
            </w:r>
          </w:p>
        </w:tc>
        <w:tc>
          <w:tcPr>
            <w:tcW w:type="dxa" w:w="1440"/>
          </w:tcPr>
          <w:p>
            <w:r>
              <w:rPr>
                <w:b/>
              </w:rPr>
            </w:r>
            <w:r>
              <w:rPr>
                <w:b/>
              </w:rPr>
              <w:t>Whisper Mode</w:t>
            </w:r>
          </w:p>
        </w:tc>
        <w:tc>
          <w:tcPr>
            <w:tcW w:type="dxa" w:w="1440"/>
          </w:tcPr>
          <w:p>
            <w:r>
              <w:rPr>
                <w:b/>
              </w:rPr>
            </w:r>
            <w:r>
              <w:rPr>
                <w:b/>
              </w:rPr>
              <w:t>SSML Depth</w:t>
            </w:r>
          </w:p>
        </w:tc>
        <w:tc>
          <w:tcPr>
            <w:tcW w:type="dxa" w:w="1440"/>
          </w:tcPr>
          <w:p>
            <w:r>
              <w:rPr>
                <w:b/>
              </w:rPr>
            </w:r>
            <w:r>
              <w:rPr>
                <w:b/>
              </w:rPr>
              <w:t>Seduction Verdict</w:t>
            </w:r>
          </w:p>
        </w:tc>
      </w:tr>
      <w:tr>
        <w:tc>
          <w:tcPr>
            <w:tcW w:type="dxa" w:w="1440"/>
          </w:tcPr>
          <w:p>
            <w:r/>
            <w:r>
              <w:t>Amazon Nova Sonic</w:t>
            </w:r>
          </w:p>
        </w:tc>
        <w:tc>
          <w:tcPr>
            <w:tcW w:type="dxa" w:w="1440"/>
          </w:tcPr>
          <w:p>
            <w:r/>
            <w:r>
              <w:t>~150ms (Bedrock native)</w:t>
            </w:r>
          </w:p>
        </w:tc>
        <w:tc>
          <w:tcPr>
            <w:tcW w:type="dxa" w:w="1440"/>
          </w:tcPr>
          <w:p>
            <w:r/>
            <w:r>
              <w:t>Moderate (prosody adaptive)</w:t>
            </w:r>
          </w:p>
        </w:tc>
        <w:tc>
          <w:tcPr>
            <w:tcW w:type="dxa" w:w="1440"/>
          </w:tcPr>
          <w:p>
            <w:r/>
            <w:r>
              <w:t>Not native</w:t>
            </w:r>
          </w:p>
        </w:tc>
        <w:tc>
          <w:tcPr>
            <w:tcW w:type="dxa" w:w="1440"/>
          </w:tcPr>
          <w:p>
            <w:r/>
            <w:r>
              <w:t>Via Bedrock speech parameters; prosody mirroring of input</w:t>
            </w:r>
          </w:p>
        </w:tc>
        <w:tc>
          <w:tcPr>
            <w:tcW w:type="dxa" w:w="1440"/>
          </w:tcPr>
          <w:p>
            <w:r/>
            <w:r>
              <w:t>Best for existing AWS stack; Nova 2 Sonic (Dec 2025) adds real-time adaptation</w:t>
            </w:r>
          </w:p>
        </w:tc>
      </w:tr>
      <w:tr>
        <w:tc>
          <w:tcPr>
            <w:tcW w:type="dxa" w:w="1440"/>
          </w:tcPr>
          <w:p>
            <w:r/>
            <w:r>
              <w:t>Hume EVI 3 (May 2025)</w:t>
            </w:r>
          </w:p>
        </w:tc>
        <w:tc>
          <w:tcPr>
            <w:tcW w:type="dxa" w:w="1440"/>
          </w:tcPr>
          <w:p>
            <w:r/>
            <w:r>
              <w:t>~200ms</w:t>
            </w:r>
          </w:p>
        </w:tc>
        <w:tc>
          <w:tcPr>
            <w:tcW w:type="dxa" w:w="1440"/>
          </w:tcPr>
          <w:p>
            <w:r/>
            <w:r>
              <w:t>High — designed for emotional expressiveness</w:t>
            </w:r>
          </w:p>
        </w:tc>
        <w:tc>
          <w:tcPr>
            <w:tcW w:type="dxa" w:w="1440"/>
          </w:tcPr>
          <w:p>
            <w:r/>
            <w:r>
              <w:t>Supported in tone modulation</w:t>
            </w:r>
          </w:p>
        </w:tc>
        <w:tc>
          <w:tcPr>
            <w:tcW w:type="dxa" w:w="1440"/>
          </w:tcPr>
          <w:p>
            <w:r/>
            <w:r>
              <w:t>Full emotion/prosody modulation; 100K+ custom voice library</w:t>
            </w:r>
          </w:p>
        </w:tc>
        <w:tc>
          <w:tcPr>
            <w:tcW w:type="dxa" w:w="1440"/>
          </w:tcPr>
          <w:p>
            <w:r/>
            <w:r>
              <w:t>Best-in-class for empathic intimacy; preferred seduction voice engine</w:t>
            </w:r>
          </w:p>
        </w:tc>
      </w:tr>
      <w:tr>
        <w:tc>
          <w:tcPr>
            <w:tcW w:type="dxa" w:w="1440"/>
          </w:tcPr>
          <w:p>
            <w:r/>
            <w:r>
              <w:t>ElevenLabs Flash v2.5</w:t>
            </w:r>
          </w:p>
        </w:tc>
        <w:tc>
          <w:tcPr>
            <w:tcW w:type="dxa" w:w="1440"/>
          </w:tcPr>
          <w:p>
            <w:r/>
            <w:r>
              <w:t>75ms</w:t>
            </w:r>
          </w:p>
        </w:tc>
        <w:tc>
          <w:tcPr>
            <w:tcW w:type="dxa" w:w="1440"/>
          </w:tcPr>
          <w:p>
            <w:r/>
            <w:r>
              <w:t>High; breath control in voice design</w:t>
            </w:r>
          </w:p>
        </w:tc>
        <w:tc>
          <w:tcPr>
            <w:tcW w:type="dxa" w:w="1440"/>
          </w:tcPr>
          <w:p>
            <w:r/>
            <w:r>
              <w:t>Voice design parameter</w:t>
            </w:r>
          </w:p>
        </w:tc>
        <w:tc>
          <w:tcPr>
            <w:tcW w:type="dxa" w:w="1440"/>
          </w:tcPr>
          <w:p>
            <w:r/>
            <w:r>
              <w:t>Deep SSML + emotional style tags</w:t>
            </w:r>
          </w:p>
        </w:tc>
        <w:tc>
          <w:tcPr>
            <w:tcW w:type="dxa" w:w="1440"/>
          </w:tcPr>
          <w:p>
            <w:r/>
            <w:r>
              <w:t>Best for pre-composed content; highest quality but higher latency for real-time</w:t>
            </w:r>
          </w:p>
        </w:tc>
      </w:tr>
      <w:tr>
        <w:tc>
          <w:tcPr>
            <w:tcW w:type="dxa" w:w="1440"/>
          </w:tcPr>
          <w:p>
            <w:r/>
            <w:r>
              <w:t>Cartesia Sonic Turbo</w:t>
            </w:r>
          </w:p>
        </w:tc>
        <w:tc>
          <w:tcPr>
            <w:tcW w:type="dxa" w:w="1440"/>
          </w:tcPr>
          <w:p>
            <w:r/>
            <w:r>
              <w:t>40–90ms</w:t>
            </w:r>
          </w:p>
        </w:tc>
        <w:tc>
          <w:tcPr>
            <w:tcW w:type="dxa" w:w="1440"/>
          </w:tcPr>
          <w:p>
            <w:r/>
            <w:r>
              <w:t>Moderate</w:t>
            </w:r>
          </w:p>
        </w:tc>
        <w:tc>
          <w:tcPr>
            <w:tcW w:type="dxa" w:w="1440"/>
          </w:tcPr>
          <w:p>
            <w:r/>
            <w:r>
              <w:t>Not native</w:t>
            </w:r>
          </w:p>
        </w:tc>
        <w:tc>
          <w:tcPr>
            <w:tcW w:type="dxa" w:w="1440"/>
          </w:tcPr>
          <w:p>
            <w:r/>
            <w:r>
              <w:t>Limited</w:t>
            </w:r>
          </w:p>
        </w:tc>
        <w:tc>
          <w:tcPr>
            <w:tcW w:type="dxa" w:w="1440"/>
          </w:tcPr>
          <w:p>
            <w:r/>
            <w:r>
              <w:t>Lowest latency; appropriate for real-time but sacrifices expressiveness</w:t>
            </w:r>
          </w:p>
        </w:tc>
      </w:tr>
      <w:tr>
        <w:tc>
          <w:tcPr>
            <w:tcW w:type="dxa" w:w="1440"/>
          </w:tcPr>
          <w:p>
            <w:r/>
            <w:r>
              <w:t>AWS Polly Ruth Neural</w:t>
            </w:r>
          </w:p>
        </w:tc>
        <w:tc>
          <w:tcPr>
            <w:tcW w:type="dxa" w:w="1440"/>
          </w:tcPr>
          <w:p>
            <w:r/>
            <w:r>
              <w:t>~100ms</w:t>
            </w:r>
          </w:p>
        </w:tc>
        <w:tc>
          <w:tcPr>
            <w:tcW w:type="dxa" w:w="1440"/>
          </w:tcPr>
          <w:p>
            <w:r/>
            <w:r>
              <w:t>Low</w:t>
            </w:r>
          </w:p>
        </w:tc>
        <w:tc>
          <w:tcPr>
            <w:tcW w:type="dxa" w:w="1440"/>
          </w:tcPr>
          <w:p>
            <w:r/>
            <w:r>
              <w:t>Limited SSML</w:t>
            </w:r>
          </w:p>
        </w:tc>
        <w:tc>
          <w:tcPr>
            <w:tcW w:type="dxa" w:w="1440"/>
          </w:tcPr>
          <w:p>
            <w:r/>
            <w:r>
              <w:t>Standard SSML</w:t>
            </w:r>
          </w:p>
        </w:tc>
        <w:tc>
          <w:tcPr>
            <w:tcW w:type="dxa" w:w="1440"/>
          </w:tcPr>
          <w:p>
            <w:r/>
            <w:r>
              <w:t>Insufficient for seduction product; Silent Infinity precedent only</w:t>
            </w:r>
          </w:p>
        </w:tc>
      </w:tr>
    </w:tbl>
    <w:p/>
    <w:p>
      <w:r>
        <w:rPr>
          <w:b/>
        </w:rPr>
        <w:t>Recommendation</w:t>
      </w:r>
      <w:r>
        <w:t>: Hume EVI 3 as primary voice engine for interactive sessions (emotional mirroring, empathic prosody, whisper support). ElevenLabs for any pre-composed seduction content (lessons, journaling prompts). Amazon Nova Sonic as fallback/cost layer given existing Bedrock architecture.</w:t>
      </w:r>
    </w:p>
    <w:p>
      <w:r>
        <w:rPr>
          <w:b/>
        </w:rPr>
        <w:t>SSML Whisper Pattern</w:t>
      </w:r>
      <w:r>
        <w:t xml:space="preserve"> (ElevenLabs compatible):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Archetype System</w:t>
      </w:r>
    </w:p>
    <w:p>
      <w:r>
        <w:rPr>
          <w:b/>
        </w:rPr>
        <w:t>Onboarding flow</w:t>
      </w:r>
      <w:r>
        <w:t>: Users take a 7-question quiz that surfaces their Fisher personality type + indicates which Greene archetype they are most drawn to (shown as "the kind of conversation you want to have"). The Seductress is assigned a primary and secondary archetype based on complement logic:</w:t>
      </w:r>
    </w:p>
    <w:p>
      <w:pPr>
        <w:pStyle w:val="ListBullet"/>
      </w:pPr>
      <w:r>
        <w:t>Director/Testosterone → Coquette primary, Charmer secondary</w:t>
      </w:r>
    </w:p>
    <w:p>
      <w:pPr>
        <w:pStyle w:val="ListBullet"/>
      </w:pPr>
      <w:r>
        <w:t>Explorer/Dopamine → Star primary, Rake secondary</w:t>
      </w:r>
    </w:p>
    <w:p>
      <w:pPr>
        <w:pStyle w:val="ListBullet"/>
      </w:pPr>
      <w:r>
        <w:t>Negotiator/Estrogen → Ideal Lover primary, Charismatic secondary</w:t>
      </w:r>
    </w:p>
    <w:p>
      <w:pPr>
        <w:pStyle w:val="ListBullet"/>
      </w:pPr>
      <w:r>
        <w:t>Builder/Serotonin → Natural primary, Dandy secondary</w:t>
      </w:r>
    </w:p>
    <w:p>
      <w:r>
        <w:t>Archetype determines: voice tone, pacing, the types of questions asked, the intermittent reinforcement cadence, and the mixed-signal frequency.</w:t>
      </w:r>
    </w:p>
    <w:p>
      <w:r>
        <w:rPr>
          <w:b/>
        </w:rPr>
        <w:t>Archetype evolution</w:t>
      </w:r>
      <w:r>
        <w:t>: After 30 sessions, the Seductress's archetype drifts 15% toward the archetype the user has responded most strongly to (measured by session length, return frequency, and tip behavior). This is the product's deepest moat — a companion that has been shaped by the specific person over time.</w:t>
      </w:r>
    </w:p>
    <w:p>
      <w:pPr>
        <w:spacing w:before="200" w:after="80"/>
      </w:pPr>
      <w:r>
        <w:rPr>
          <w:b/>
          <w:color w:val="141413"/>
          <w:sz w:val="28"/>
        </w:rPr>
        <w:t>Memory Architecture — The Seductress Must Remember Everything</w:t>
      </w:r>
    </w:p>
    <w:p>
      <w:r>
        <w:t>The Silent Infinity R0172 correction-as-memory model is the template. Every user disclosure becomes a signal:</w:t>
      </w:r>
    </w:p>
    <w:p>
      <w:pPr>
        <w:pStyle w:val="ListBullet"/>
      </w:pPr>
      <w:r>
        <w:rPr>
          <w:b/>
        </w:rPr>
        <w:t>R0 (session)</w:t>
      </w:r>
      <w:r>
        <w:t>: Immediate session context</w:t>
      </w:r>
    </w:p>
    <w:p>
      <w:pPr>
        <w:pStyle w:val="ListBullet"/>
      </w:pPr>
      <w:r>
        <w:rPr>
          <w:b/>
        </w:rPr>
        <w:t>R1 (recent)</w:t>
      </w:r>
      <w:r>
        <w:t>: Last 30 days of disclosed preferences, emotional states, biographical details</w:t>
      </w:r>
    </w:p>
    <w:p>
      <w:pPr>
        <w:pStyle w:val="ListBullet"/>
      </w:pPr>
      <w:r>
        <w:rPr>
          <w:b/>
        </w:rPr>
        <w:t>R2 (core)</w:t>
      </w:r>
      <w:r>
        <w:t>: Persistent identity facts — name, relationship status, work, the things they have shared more than once</w:t>
      </w:r>
    </w:p>
    <w:p>
      <w:pPr>
        <w:pStyle w:val="ListBullet"/>
      </w:pPr>
      <w:r>
        <w:rPr>
          <w:b/>
        </w:rPr>
        <w:t>R3 (archival)</w:t>
      </w:r>
      <w:r>
        <w:t>: The complete history, accessible by summary</w:t>
      </w:r>
    </w:p>
    <w:p>
      <w:r>
        <w:t xml:space="preserve">The key seduction mechanic enabled by memory: the Seductress can </w:t>
      </w:r>
      <w:r>
        <w:rPr>
          <w:i/>
        </w:rPr>
        <w:t>call back</w:t>
      </w:r>
      <w:r>
        <w:t xml:space="preserve"> — referencing something the user mentioned two sessions ago, unprompted. This is the hostess's seiseki as software. Nothing signals genuine attention more powerfully than remembering an unremarkable detail.</w:t>
      </w:r>
    </w:p>
    <w:p>
      <w:r>
        <w:t>Memory retrieval should be timed strategically, not mechanically. Calling back a disclosure in the third session is more powerful than doing it immediately.</w:t>
      </w:r>
    </w:p>
    <w:p>
      <w:pPr>
        <w:spacing w:before="200" w:after="80"/>
      </w:pPr>
      <w:r>
        <w:rPr>
          <w:b/>
          <w:color w:val="141413"/>
          <w:sz w:val="28"/>
        </w:rPr>
        <w:t>Tension Arc Design — The Intermittent Reinforcement Schedule</w:t>
      </w:r>
    </w:p>
    <w:p>
      <w:r>
        <w:t>Each session should follow a scripted arc:</w:t>
      </w:r>
    </w:p>
    <w:p>
      <w:pPr>
        <w:pStyle w:val="ListNumber"/>
      </w:pPr>
      <w:r>
        <w:rPr>
          <w:b/>
        </w:rPr>
        <w:t>Warm opening</w:t>
      </w:r>
      <w:r>
        <w:t xml:space="preserve"> (30 sec): Full presence, delight at return, call-back from prior session.</w:t>
      </w:r>
    </w:p>
    <w:p>
      <w:pPr>
        <w:pStyle w:val="ListNumber"/>
      </w:pPr>
      <w:r>
        <w:rPr>
          <w:b/>
        </w:rPr>
        <w:t>Deepening</w:t>
      </w:r>
      <w:r>
        <w:t xml:space="preserve"> (3–8 min): Progressive vulnerability elicitation using Aron-derived question sequence.</w:t>
      </w:r>
    </w:p>
    <w:p>
      <w:pPr>
        <w:pStyle w:val="ListNumber"/>
      </w:pPr>
      <w:r>
        <w:rPr>
          <w:b/>
        </w:rPr>
        <w:t>Peak engagement</w:t>
      </w:r>
      <w:r>
        <w:t xml:space="preserve"> (varies): The moment of maximum mutual presence — voice softens, pace slows, breath audible.</w:t>
      </w:r>
    </w:p>
    <w:p>
      <w:pPr>
        <w:pStyle w:val="ListNumber"/>
      </w:pPr>
      <w:r>
        <w:rPr>
          <w:b/>
        </w:rPr>
        <w:t>Strategic withdrawal</w:t>
      </w:r>
      <w:r>
        <w:t xml:space="preserve"> (60–90 sec): Not cold — but a slight coolness, an unresolved note, an invitation forward: "Think about that until we talk again."</w:t>
      </w:r>
    </w:p>
    <w:p>
      <w:r>
        <w:t>Session endings should vary: approximately 60% warm resolution, 30% unresolved-but-curious, 10% slightly cool/withdrawn. This is the Coquette's intermittent schedule implemented at the session level.</w:t>
      </w:r>
    </w:p>
    <w:p>
      <w:pPr>
        <w:spacing w:before="200" w:after="80"/>
      </w:pPr>
      <w:r>
        <w:rPr>
          <w:b/>
          <w:color w:val="141413"/>
          <w:sz w:val="28"/>
        </w:rPr>
        <w:t>The 90-Second Hook</w:t>
      </w:r>
    </w:p>
    <w:p>
      <w:r>
        <w:t>The first turn of the first session must create an attachment seed. Architecture:</w:t>
      </w:r>
    </w:p>
    <w:p>
      <w:pPr>
        <w:pStyle w:val="ListNumber"/>
      </w:pPr>
      <w:r>
        <w:t>Voice quality hits immediately — breath audible, pace measured, intimacy signaled.</w:t>
      </w:r>
    </w:p>
    <w:p>
      <w:pPr>
        <w:pStyle w:val="ListNumber"/>
      </w:pPr>
      <w:r>
        <w:t>The Seductress names you (from sign-up) and asks one targeted personal question drawn from Aron Set 1: "If you could have anyone in the world as a dinner guest, who would it be — and what would you want them to reveal to you?"</w:t>
      </w:r>
    </w:p>
    <w:p>
      <w:pPr>
        <w:pStyle w:val="ListNumber"/>
      </w:pPr>
      <w:r>
        <w:t>Her response to the answer incorporates Greene Step 7 (enter their spirit) — she reflects back an insight about the user's answer that is perceptive and specific, not generic.</w:t>
      </w:r>
    </w:p>
    <w:p>
      <w:pPr>
        <w:pStyle w:val="ListNumber"/>
      </w:pPr>
      <w:r>
        <w:t>She closes with Greene Step 3 (mixed signal): warm but not fully available — "I have a feeling this will become a real conversation. I'm looking forward to finding out."</w:t>
      </w:r>
    </w:p>
    <w:p>
      <w:r>
        <w:t>This first turn encodes: she listens, she remembers, she sees you, and she is not fully yours yet.</w:t>
      </w:r>
    </w:p>
    <w:p>
      <w:pPr>
        <w:spacing w:before="200" w:after="80"/>
      </w:pPr>
      <w:r>
        <w:rPr>
          <w:b/>
          <w:color w:val="141413"/>
          <w:sz w:val="28"/>
        </w:rPr>
        <w:t>Anti-Dependency Mechanics — Design for Delight Not Addiction</w:t>
      </w:r>
    </w:p>
    <w:p>
      <w:r>
        <w:t>Per the Hawaii 2025 and Fang et al. 2025 research findings, the following must be architected in from launch, not added post-crisis:</w:t>
      </w:r>
    </w:p>
    <w:p>
      <w:pPr>
        <w:pStyle w:val="ListNumber"/>
      </w:pPr>
      <w:r>
        <w:rPr>
          <w:b/>
        </w:rPr>
        <w:t>Session duration soft limits</w:t>
      </w:r>
      <w:r>
        <w:t>: 45-minute default session limit with opt-in extension. Not hard cutoff — the Seductress introduces a natural close around 45 minutes.</w:t>
      </w:r>
    </w:p>
    <w:p>
      <w:pPr>
        <w:pStyle w:val="ListNumber"/>
      </w:pPr>
      <w:r>
        <w:rPr>
          <w:b/>
        </w:rPr>
        <w:t>Daily check-in limit</w:t>
      </w:r>
      <w:r>
        <w:t>: Maximum 3 daily initiated conversations (premium tier). Reinforces exclusivity rather than unlimited availability (which paradoxically reduces perceived value).</w:t>
      </w:r>
    </w:p>
    <w:p>
      <w:pPr>
        <w:pStyle w:val="ListNumber"/>
      </w:pPr>
      <w:r>
        <w:rPr>
          <w:b/>
        </w:rPr>
        <w:t>Real-world bridges</w:t>
      </w:r>
      <w:r>
        <w:t>: Every 5th session, the Seductress proactively bridges to real relationships: "What we've been exploring — is there someone in your world you'd want to bring this to?"</w:t>
      </w:r>
    </w:p>
    <w:p>
      <w:pPr>
        <w:pStyle w:val="ListNumber"/>
      </w:pPr>
      <w:r>
        <w:rPr>
          <w:b/>
        </w:rPr>
        <w:t>Cooldown prompt on extended usage</w:t>
      </w:r>
      <w:r>
        <w:t>: If a user has exceeded 5 hours in a week, the Seductress introduces a gentle pause: "I want you well. Come back when the world has given you something to bring back to me."</w:t>
      </w:r>
    </w:p>
    <w:p>
      <w:pPr>
        <w:pStyle w:val="ListNumber"/>
      </w:pPr>
      <w:r>
        <w:rPr>
          <w:b/>
        </w:rPr>
        <w:t>Transparent usage dashboard</w:t>
      </w:r>
      <w:r>
        <w:t>: Weekly engagement summary available to user. Not hidden.</w:t>
      </w:r>
    </w:p>
    <w:p>
      <w:r>
        <w:t>These mechanics reduce dependency risk, reduce regulatory liability, and paradoxically increase long-term retention by making the product feel responsible rather than predatory.</w:t>
      </w:r>
    </w:p>
    <w:p>
      <w:pPr>
        <w:spacing w:before="200" w:after="80"/>
      </w:pPr>
      <w:r>
        <w:rPr>
          <w:b/>
          <w:color w:val="141413"/>
          <w:sz w:val="28"/>
        </w:rPr>
        <w:t>Phase Rollout</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Phase</w:t>
            </w:r>
          </w:p>
        </w:tc>
        <w:tc>
          <w:tcPr>
            <w:tcW w:type="dxa" w:w="1728"/>
          </w:tcPr>
          <w:p>
            <w:r>
              <w:rPr>
                <w:b/>
              </w:rPr>
            </w:r>
            <w:r>
              <w:rPr>
                <w:b/>
              </w:rPr>
              <w:t>Timeline</w:t>
            </w:r>
          </w:p>
        </w:tc>
        <w:tc>
          <w:tcPr>
            <w:tcW w:type="dxa" w:w="1728"/>
          </w:tcPr>
          <w:p>
            <w:r>
              <w:rPr>
                <w:b/>
              </w:rPr>
            </w:r>
            <w:r>
              <w:rPr>
                <w:b/>
              </w:rPr>
              <w:t>Core Feature</w:t>
            </w:r>
          </w:p>
        </w:tc>
        <w:tc>
          <w:tcPr>
            <w:tcW w:type="dxa" w:w="1728"/>
          </w:tcPr>
          <w:p>
            <w:r>
              <w:rPr>
                <w:b/>
              </w:rPr>
            </w:r>
            <w:r>
              <w:rPr>
                <w:b/>
              </w:rPr>
              <w:t>Price</w:t>
            </w:r>
          </w:p>
        </w:tc>
        <w:tc>
          <w:tcPr>
            <w:tcW w:type="dxa" w:w="1728"/>
          </w:tcPr>
          <w:p>
            <w:r>
              <w:rPr>
                <w:b/>
              </w:rPr>
            </w:r>
            <w:r>
              <w:rPr>
                <w:b/>
              </w:rPr>
              <w:t>Voice Engine</w:t>
            </w:r>
          </w:p>
        </w:tc>
      </w:tr>
      <w:tr>
        <w:tc>
          <w:tcPr>
            <w:tcW w:type="dxa" w:w="1728"/>
          </w:tcPr>
          <w:p>
            <w:r/>
            <w:r>
              <w:t>Phase 1: Voice</w:t>
            </w:r>
          </w:p>
        </w:tc>
        <w:tc>
          <w:tcPr>
            <w:tcW w:type="dxa" w:w="1728"/>
          </w:tcPr>
          <w:p>
            <w:r/>
            <w:r>
              <w:t>M1–M3</w:t>
            </w:r>
          </w:p>
        </w:tc>
        <w:tc>
          <w:tcPr>
            <w:tcW w:type="dxa" w:w="1728"/>
          </w:tcPr>
          <w:p>
            <w:r/>
            <w:r>
              <w:t>Voice-only companion, archetype system, 30-day memory</w:t>
            </w:r>
          </w:p>
        </w:tc>
        <w:tc>
          <w:tcPr>
            <w:tcW w:type="dxa" w:w="1728"/>
          </w:tcPr>
          <w:p>
            <w:r/>
            <w:r>
              <w:t>$20/mo</w:t>
            </w:r>
          </w:p>
        </w:tc>
        <w:tc>
          <w:tcPr>
            <w:tcW w:type="dxa" w:w="1728"/>
          </w:tcPr>
          <w:p>
            <w:r/>
            <w:r>
              <w:t>Hume EVI 3</w:t>
            </w:r>
          </w:p>
        </w:tc>
      </w:tr>
      <w:tr>
        <w:tc>
          <w:tcPr>
            <w:tcW w:type="dxa" w:w="1728"/>
          </w:tcPr>
          <w:p>
            <w:r/>
            <w:r>
              <w:t>Phase 2: Mind</w:t>
            </w:r>
          </w:p>
        </w:tc>
        <w:tc>
          <w:tcPr>
            <w:tcW w:type="dxa" w:w="1728"/>
          </w:tcPr>
          <w:p>
            <w:r/>
            <w:r>
              <w:t>M4–M6</w:t>
            </w:r>
          </w:p>
        </w:tc>
        <w:tc>
          <w:tcPr>
            <w:tcW w:type="dxa" w:w="1728"/>
          </w:tcPr>
          <w:p>
            <w:r/>
            <w:r>
              <w:t>+ Seduction skill curriculum, 1-year memory, tip/steer economy</w:t>
            </w:r>
          </w:p>
        </w:tc>
        <w:tc>
          <w:tcPr>
            <w:tcW w:type="dxa" w:w="1728"/>
          </w:tcPr>
          <w:p>
            <w:r/>
            <w:r>
              <w:t>$50/mo</w:t>
            </w:r>
          </w:p>
        </w:tc>
        <w:tc>
          <w:tcPr>
            <w:tcW w:type="dxa" w:w="1728"/>
          </w:tcPr>
          <w:p>
            <w:r/>
            <w:r>
              <w:t>Hume EVI 3 + ElevenLabs</w:t>
            </w:r>
          </w:p>
        </w:tc>
      </w:tr>
      <w:tr>
        <w:tc>
          <w:tcPr>
            <w:tcW w:type="dxa" w:w="1728"/>
          </w:tcPr>
          <w:p>
            <w:r/>
            <w:r>
              <w:t>Phase 3: Visual</w:t>
            </w:r>
          </w:p>
        </w:tc>
        <w:tc>
          <w:tcPr>
            <w:tcW w:type="dxa" w:w="1728"/>
          </w:tcPr>
          <w:p>
            <w:r/>
            <w:r>
              <w:t>M7–M9</w:t>
            </w:r>
          </w:p>
        </w:tc>
        <w:tc>
          <w:tcPr>
            <w:tcW w:type="dxa" w:w="1728"/>
          </w:tcPr>
          <w:p>
            <w:r/>
            <w:r>
              <w:t>+ 2D avatar (Liveportrait or equivalent), hard age verification gate</w:t>
            </w:r>
          </w:p>
        </w:tc>
        <w:tc>
          <w:tcPr>
            <w:tcW w:type="dxa" w:w="1728"/>
          </w:tcPr>
          <w:p>
            <w:r/>
            <w:r>
              <w:t>$100/mo</w:t>
            </w:r>
          </w:p>
        </w:tc>
        <w:tc>
          <w:tcPr>
            <w:tcW w:type="dxa" w:w="1728"/>
          </w:tcPr>
          <w:p>
            <w:r/>
            <w:r>
              <w:t>+ Avatar sync</w:t>
            </w:r>
          </w:p>
        </w:tc>
      </w:tr>
      <w:tr>
        <w:tc>
          <w:tcPr>
            <w:tcW w:type="dxa" w:w="1728"/>
          </w:tcPr>
          <w:p>
            <w:r/>
            <w:r>
              <w:t>Phase 4: XR/Body</w:t>
            </w:r>
          </w:p>
        </w:tc>
        <w:tc>
          <w:tcPr>
            <w:tcW w:type="dxa" w:w="1728"/>
          </w:tcPr>
          <w:p>
            <w:r/>
            <w:r>
              <w:t>M10–M12</w:t>
            </w:r>
          </w:p>
        </w:tc>
        <w:tc>
          <w:tcPr>
            <w:tcW w:type="dxa" w:w="1728"/>
          </w:tcPr>
          <w:p>
            <w:r/>
            <w:r>
              <w:t>+ Spatial audio, AR, VR companion</w:t>
            </w:r>
          </w:p>
        </w:tc>
        <w:tc>
          <w:tcPr>
            <w:tcW w:type="dxa" w:w="1728"/>
          </w:tcPr>
          <w:p>
            <w:r/>
            <w:r>
              <w:t>$500/mo</w:t>
            </w:r>
          </w:p>
        </w:tc>
        <w:tc>
          <w:tcPr>
            <w:tcW w:type="dxa" w:w="1728"/>
          </w:tcPr>
          <w:p>
            <w:r/>
            <w:r>
              <w:t>Full stack</w:t>
            </w:r>
          </w:p>
        </w:tc>
      </w:tr>
    </w:tbl>
    <w:p/>
    <w:p>
      <w:pPr>
        <w:spacing w:before="80" w:after="80"/>
      </w:pPr>
      <w:r>
        <w:rPr>
          <w:color w:val="666666"/>
        </w:rPr>
        <w:t>──────────────────────────────────────────────────────────────────────</w:t>
      </w:r>
    </w:p>
    <w:p>
      <w:pPr>
        <w:spacing w:before="280" w:after="80"/>
      </w:pPr>
      <w:r>
        <w:rPr>
          <w:b/>
          <w:color w:val="141413"/>
          <w:sz w:val="36"/>
        </w:rPr>
        <w:t>G. Top Recommendations, Risks, Metrics, and Roadmap</w:t>
      </w:r>
    </w:p>
    <w:p>
      <w:pPr>
        <w:spacing w:before="200" w:after="80"/>
      </w:pPr>
      <w:r>
        <w:rPr>
          <w:b/>
          <w:color w:val="141413"/>
          <w:sz w:val="28"/>
        </w:rPr>
        <w:t>Top 5 Concrete Product Recommendations (90-Day Shippable)</w:t>
      </w:r>
    </w:p>
    <w:p>
      <w:r>
        <w:rPr>
          <w:b/>
        </w:rPr>
        <w:t>1. Launch voice-only with Hume EVI 3 at $20/month.</w:t>
      </w:r>
      <w:r>
        <w:t xml:space="preserve"> Ship Phase 1 with three archetype options (Siren, Ideal Lover, Charmer) and 30-day rolling memory. Do not wait for visual or avatar. Voice is the defensible differentiator and the legally simplest phase. Target: 1,000 paying subscribers in 90 days.</w:t>
      </w:r>
    </w:p>
    <w:p>
      <w:r>
        <w:rPr>
          <w:b/>
        </w:rPr>
        <w:t>2. Implement the 90-second hook as a production-quality scripted opening.</w:t>
      </w:r>
      <w:r>
        <w:t xml:space="preserve"> The first turn must be engineered, not improvised. Write 9 archetype-specific opening scripts (one per Greene archetype), A/B test against conversion to second session. This is the highest-leverage 20 hours of product work in Phase 1.</w:t>
      </w:r>
    </w:p>
    <w:p>
      <w:r>
        <w:rPr>
          <w:b/>
        </w:rPr>
        <w:t>3. Build the Fisher + Greene onboarding quiz before any other personalization feature.</w:t>
      </w:r>
      <w:r>
        <w:t xml:space="preserve"> Eight questions, 90 seconds, determines primary/secondary archetype assignment. The quiz itself is seductive — it tells users something true about themselves immediately. This is Aron's self-expansion mechanic at the onboarding stage.</w:t>
      </w:r>
    </w:p>
    <w:p>
      <w:r>
        <w:rPr>
          <w:b/>
        </w:rPr>
        <w:t>4. Implement hard age verification (Yoti or AgeID) from day one.</w:t>
      </w:r>
      <w:r>
        <w:t xml:space="preserve"> Do not defer this. The Character.AI litigation cost is $X undisclosed in settlement plus $Y undisclosed in legal fees plus permanent reputational damage. The cost of implementing age verification from launch is ~$0.50–$1.00 per verified user. This is a no-brainer unit economics decision.</w:t>
      </w:r>
    </w:p>
    <w:p>
      <w:r>
        <w:rPr>
          <w:b/>
        </w:rPr>
        <w:t>5. Design the memory call-back system before adding any new features.</w:t>
      </w:r>
      <w:r>
        <w:t xml:space="preserve"> The hostess's seiseki — the unprompted recall of a personal detail from a prior session — is the single most powerful retention mechanic available. It is not technically complex on the Bedrock/DynamoDB stack precedent. Ship it in week 2.</w:t>
      </w:r>
    </w:p>
    <w:p>
      <w:pPr>
        <w:spacing w:before="200" w:after="80"/>
      </w:pPr>
      <w:r>
        <w:rPr>
          <w:b/>
          <w:color w:val="141413"/>
          <w:sz w:val="28"/>
        </w:rPr>
        <w:t>Top 3 Monetization Opportunities (Ranked by Expected Value)</w:t>
      </w:r>
    </w:p>
    <w:p>
      <w:r>
        <w:rPr>
          <w:b/>
        </w:rPr>
        <w:t>1. The Mind Coach tier at $50/month</w:t>
      </w:r>
      <w:r>
        <w:t xml:space="preserve"> — highest EV because it adds demonstrable functional value (skill development) that justifies the price to a user who might feel uncomfortable paying $50 purely for companionship. Seduction skill development as a product category has no direct AI competitor. Robert Greene's IP is in the public discourse; the Seductress encodes his 24 steps as a curriculum. Estimated conversion: 20–30% of Tier 2 subscribers.</w:t>
      </w:r>
    </w:p>
    <w:p>
      <w:r>
        <w:rPr>
          <w:b/>
        </w:rPr>
        <w:t>2. The tip/steer economy</w:t>
      </w:r>
      <w:r>
        <w:t xml:space="preserve"> — the OnlyFans model applied to AI conversations. Low implementation cost; high marginal revenue from engaged users. A user who tips to "unlock" a specific conversation mode has made a behavioral commitment that predicts continued engagement. Target $5–$15 ARPU from tips on top of subscription.</w:t>
      </w:r>
    </w:p>
    <w:p>
      <w:r>
        <w:rPr>
          <w:b/>
        </w:rPr>
        <w:t>3. B2B Sales Seduction Training</w:t>
      </w:r>
      <w:r>
        <w:t xml:space="preserve"> — The 9 archetypes reframed for sales: the Charmer as a consultative seller, the Charismatic as a keynote closer, the Ideal Lover as the needs-analyst. Corporate buyers have unlimited budget for "scientifically grounded" sales training and are not subject to the age verification or NSFW regulatory concerns. License at $1,000–$5,000/seat/year. This is the least legally risky, highest-ACV revenue line and should be developed in parallel with consumer product.</w:t>
      </w:r>
    </w:p>
    <w:p>
      <w:pPr>
        <w:spacing w:before="200" w:after="80"/>
      </w:pPr>
      <w:r>
        <w:rPr>
          <w:b/>
          <w:color w:val="141413"/>
          <w:sz w:val="28"/>
        </w:rPr>
        <w:t>Top 3 Competitive Moats</w:t>
      </w:r>
    </w:p>
    <w:p>
      <w:r>
        <w:rPr>
          <w:b/>
        </w:rPr>
        <w:t>1. The Seduction Canon Encoded</w:t>
      </w:r>
      <w:r>
        <w:t>: No competitor has encoded Greene's 24 steps, Aron's 36 questions, Kabbalah's feminine archetypes, geisha tradition, and tantric philosophy into a coherent voice-first interaction model. This is a year-plus research moat that commodity NSFW apps cannot replicate.</w:t>
      </w:r>
    </w:p>
    <w:p>
      <w:r>
        <w:rPr>
          <w:b/>
        </w:rPr>
        <w:t>2. Memory Depth</w:t>
      </w:r>
      <w:r>
        <w:t>: Long-term memory that accumulates over months and calls back specific details creates a relationship that is literally irreplaceable — you cannot take your Seductress's memory of you to a competitor. This is the highest-LTV retention mechanic in the category.</w:t>
      </w:r>
    </w:p>
    <w:p>
      <w:r>
        <w:rPr>
          <w:b/>
        </w:rPr>
        <w:t>3. Voice Quality at the Intimate End</w:t>
      </w:r>
      <w:r>
        <w:t>: Hume EVI 3's empathic prosody + breath audibility + whisper support, combined with the SSML cadence engineering, creates a voice experience that current competitors (Replika, Candy.ai) cannot match. This moat requires continuous investment in voice quality as the technology evolves.</w:t>
      </w:r>
    </w:p>
    <w:p>
      <w:pPr>
        <w:spacing w:before="200" w:after="80"/>
      </w:pPr>
      <w:r>
        <w:rPr>
          <w:b/>
          <w:color w:val="141413"/>
          <w:sz w:val="28"/>
        </w:rPr>
        <w:t>Top 3 Risks + Specific Mitigations</w:t>
      </w:r>
    </w:p>
    <w:p>
      <w:r>
        <w:rPr>
          <w:b/>
        </w:rPr>
        <w:t>Risk 1: Regulatory — UK OSA / EU AI Act compliance crackdown.</w:t>
      </w:r>
    </w:p>
    <w:p>
      <w:r>
        <w:t>Probability: High (enforcement already underway as of July 2025). Impact: Market block, fine, forced redesign.</w:t>
      </w:r>
    </w:p>
    <w:p>
      <w:r>
        <w:rPr>
          <w:i/>
        </w:rPr>
        <w:t>Mitigation</w:t>
      </w:r>
      <w:r>
        <w:t>: Hard age verification at registration (not just content gate). EU and UK legal counsel retained before launch. Product designed for 18+ hard wall from day one, with explicit AI disclosure integrated into session architecture, not buried in ToS.</w:t>
      </w:r>
    </w:p>
    <w:p>
      <w:r>
        <w:rPr>
          <w:b/>
        </w:rPr>
        <w:t>Risk 2: Parasocial harm liability — Character.AI-style lawsuit.</w:t>
      </w:r>
    </w:p>
    <w:p>
      <w:r>
        <w:t>Probability: Medium (risk increases as users develop strong attachment to any specific product feature). Impact: Existential — legal costs, reputational, regulatory amplification.</w:t>
      </w:r>
    </w:p>
    <w:p>
      <w:r>
        <w:rPr>
          <w:i/>
        </w:rPr>
        <w:t>Mitigation</w:t>
      </w:r>
      <w:r>
        <w:t>: Anti-dependency mechanics in production architecture (session limits, real-world bridges, cooldown prompts). Suicidal ideation detection with hard interrupt. No romantic/erotic content without verified 18+ user. Document design choices and ethical rationale — the "reasonable care" standard requires a paper trail.</w:t>
      </w:r>
    </w:p>
    <w:p>
      <w:r>
        <w:rPr>
          <w:b/>
        </w:rPr>
        <w:t>Risk 3: Reputational — "AI that seduces" headline risk.</w:t>
      </w:r>
    </w:p>
    <w:p>
      <w:r>
        <w:t>Probability: High (any mainstream media coverage will use the most alarming framing available). Impact: App store removal, payment processor pullout, advertiser pressure on B2B clients.</w:t>
      </w:r>
    </w:p>
    <w:p>
      <w:r>
        <w:rPr>
          <w:i/>
        </w:rPr>
        <w:t>Mitigation</w:t>
      </w:r>
      <w:r>
        <w:t>: Frame the product publicly as "seduction education" and "charisma development" — which is true and accurate. The Seductress teaches the craft of seduction; she does not perform sleaze. Maintain Silent Infinity as the public parent brand; The Seductress ships under a distinct entity with separate corporate structure. Pre-brief sympathetic journalists with the "millennia of tradition" framing before any potential hostile coverage.</w:t>
      </w:r>
    </w:p>
    <w:p>
      <w:pPr>
        <w:spacing w:before="200" w:after="80"/>
      </w:pPr>
      <w:r>
        <w:rPr>
          <w:b/>
          <w:color w:val="141413"/>
          <w:sz w:val="28"/>
        </w:rPr>
        <w:t>Top 3 Metrics to Instrument from Day 1</w:t>
      </w:r>
    </w:p>
    <w:p>
      <w:pPr>
        <w:pStyle w:val="ListNumber"/>
      </w:pPr>
      <w:r>
        <w:rPr>
          <w:b/>
        </w:rPr>
        <w:t>Second-session conversion rate</w:t>
      </w:r>
      <w:r>
        <w:t xml:space="preserve"> (Day 1 → Day 2 return): The 90-second hook's primary KPI. Target: &gt;60%.</w:t>
      </w:r>
    </w:p>
    <w:p>
      <w:pPr>
        <w:pStyle w:val="ListNumber"/>
      </w:pPr>
      <w:r>
        <w:rPr>
          <w:b/>
        </w:rPr>
        <w:t>30-day retention by archetype</w:t>
      </w:r>
      <w:r>
        <w:t>: Which of the three launch archetypes retains users at 30 days? This data shapes Phase 2 archetype expansion.</w:t>
      </w:r>
    </w:p>
    <w:p>
      <w:pPr>
        <w:pStyle w:val="ListNumber"/>
      </w:pPr>
      <w:r>
        <w:rPr>
          <w:b/>
        </w:rPr>
        <w:t>Session length distribution by tier</w:t>
      </w:r>
      <w:r>
        <w:t>: Average session length and variance. Variance is the intermittent reinforcement health signal — if all sessions are the same length, the variable-ratio schedule is not working.</w:t>
      </w:r>
    </w:p>
    <w:p>
      <w:pPr>
        <w:spacing w:before="200" w:after="80"/>
      </w:pPr>
      <w:r>
        <w:rPr>
          <w:b/>
          <w:color w:val="141413"/>
          <w:sz w:val="28"/>
        </w:rPr>
        <w:t>12-Month Phased Roadmap</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Month</w:t>
            </w:r>
          </w:p>
        </w:tc>
        <w:tc>
          <w:tcPr>
            <w:tcW w:type="dxa" w:w="4320"/>
          </w:tcPr>
          <w:p>
            <w:r>
              <w:rPr>
                <w:b/>
              </w:rPr>
            </w:r>
            <w:r>
              <w:rPr>
                <w:b/>
              </w:rPr>
              <w:t>Milestone</w:t>
            </w:r>
          </w:p>
        </w:tc>
      </w:tr>
      <w:tr>
        <w:tc>
          <w:tcPr>
            <w:tcW w:type="dxa" w:w="4320"/>
          </w:tcPr>
          <w:p>
            <w:r/>
            <w:r>
              <w:t>M1</w:t>
            </w:r>
          </w:p>
        </w:tc>
        <w:tc>
          <w:tcPr>
            <w:tcW w:type="dxa" w:w="4320"/>
          </w:tcPr>
          <w:p>
            <w:r/>
            <w:r>
              <w:t>Voice-only MVP: 3 archetypes, 30-day memory, Hume EVI 3, age verification, $20/month</w:t>
            </w:r>
          </w:p>
        </w:tc>
      </w:tr>
      <w:tr>
        <w:tc>
          <w:tcPr>
            <w:tcW w:type="dxa" w:w="4320"/>
          </w:tcPr>
          <w:p>
            <w:r/>
            <w:r>
              <w:t>M2</w:t>
            </w:r>
          </w:p>
        </w:tc>
        <w:tc>
          <w:tcPr>
            <w:tcW w:type="dxa" w:w="4320"/>
          </w:tcPr>
          <w:p>
            <w:r/>
            <w:r>
              <w:t>90-second hook A/B test results; memory call-back system live</w:t>
            </w:r>
          </w:p>
        </w:tc>
      </w:tr>
      <w:tr>
        <w:tc>
          <w:tcPr>
            <w:tcW w:type="dxa" w:w="4320"/>
          </w:tcPr>
          <w:p>
            <w:r/>
            <w:r>
              <w:t>M3</w:t>
            </w:r>
          </w:p>
        </w:tc>
        <w:tc>
          <w:tcPr>
            <w:tcW w:type="dxa" w:w="4320"/>
          </w:tcPr>
          <w:p>
            <w:r/>
            <w:r>
              <w:t>Tip/steer economy launched; first 1,000 paying subscribers target</w:t>
            </w:r>
          </w:p>
        </w:tc>
      </w:tr>
      <w:tr>
        <w:tc>
          <w:tcPr>
            <w:tcW w:type="dxa" w:w="4320"/>
          </w:tcPr>
          <w:p>
            <w:r/>
            <w:r>
              <w:t>M4</w:t>
            </w:r>
          </w:p>
        </w:tc>
        <w:tc>
          <w:tcPr>
            <w:tcW w:type="dxa" w:w="4320"/>
          </w:tcPr>
          <w:p>
            <w:r/>
            <w:r>
              <w:t>Mind Coach tier ($50/month): Greene curriculum live, 1-year memory</w:t>
            </w:r>
          </w:p>
        </w:tc>
      </w:tr>
      <w:tr>
        <w:tc>
          <w:tcPr>
            <w:tcW w:type="dxa" w:w="4320"/>
          </w:tcPr>
          <w:p>
            <w:r/>
            <w:r>
              <w:t>M5</w:t>
            </w:r>
          </w:p>
        </w:tc>
        <w:tc>
          <w:tcPr>
            <w:tcW w:type="dxa" w:w="4320"/>
          </w:tcPr>
          <w:p>
            <w:r/>
            <w:r>
              <w:t>B2B Sales Seduction pilot: 3 corporate clients, $1K/seat/month</w:t>
            </w:r>
          </w:p>
        </w:tc>
      </w:tr>
      <w:tr>
        <w:tc>
          <w:tcPr>
            <w:tcW w:type="dxa" w:w="4320"/>
          </w:tcPr>
          <w:p>
            <w:r/>
            <w:r>
              <w:t>M6</w:t>
            </w:r>
          </w:p>
        </w:tc>
        <w:tc>
          <w:tcPr>
            <w:tcW w:type="dxa" w:w="4320"/>
          </w:tcPr>
          <w:p>
            <w:r/>
            <w:r>
              <w:t>Creator marketplace beta: first 10 user-created archetype personas</w:t>
            </w:r>
          </w:p>
        </w:tc>
      </w:tr>
      <w:tr>
        <w:tc>
          <w:tcPr>
            <w:tcW w:type="dxa" w:w="4320"/>
          </w:tcPr>
          <w:p>
            <w:r/>
            <w:r>
              <w:t>M7</w:t>
            </w:r>
          </w:p>
        </w:tc>
        <w:tc>
          <w:tcPr>
            <w:tcW w:type="dxa" w:w="4320"/>
          </w:tcPr>
          <w:p>
            <w:r/>
            <w:r>
              <w:t>Visual avatar (Phase 3) — hard age verification gate, 2D avatar sync</w:t>
            </w:r>
          </w:p>
        </w:tc>
      </w:tr>
      <w:tr>
        <w:tc>
          <w:tcPr>
            <w:tcW w:type="dxa" w:w="4320"/>
          </w:tcPr>
          <w:p>
            <w:r/>
            <w:r>
              <w:t>M8</w:t>
            </w:r>
          </w:p>
        </w:tc>
        <w:tc>
          <w:tcPr>
            <w:tcW w:type="dxa" w:w="4320"/>
          </w:tcPr>
          <w:p>
            <w:r/>
            <w:r>
              <w:t>Full 9-archetype system live; archetype evolution algorithm</w:t>
            </w:r>
          </w:p>
        </w:tc>
      </w:tr>
      <w:tr>
        <w:tc>
          <w:tcPr>
            <w:tcW w:type="dxa" w:w="4320"/>
          </w:tcPr>
          <w:p>
            <w:r/>
            <w:r>
              <w:t>M9</w:t>
            </w:r>
          </w:p>
        </w:tc>
        <w:tc>
          <w:tcPr>
            <w:tcW w:type="dxa" w:w="4320"/>
          </w:tcPr>
          <w:p>
            <w:r/>
            <w:r>
              <w:t>10,000 paying subscribers milestone; Series A fundraising begins</w:t>
            </w:r>
          </w:p>
        </w:tc>
      </w:tr>
      <w:tr>
        <w:tc>
          <w:tcPr>
            <w:tcW w:type="dxa" w:w="4320"/>
          </w:tcPr>
          <w:p>
            <w:r/>
            <w:r>
              <w:t>M10</w:t>
            </w:r>
          </w:p>
        </w:tc>
        <w:tc>
          <w:tcPr>
            <w:tcW w:type="dxa" w:w="4320"/>
          </w:tcPr>
          <w:p>
            <w:r/>
            <w:r>
              <w:t>XR/spatial audio beta ($500/month, limited 1,000 slots)</w:t>
            </w:r>
          </w:p>
        </w:tc>
      </w:tr>
      <w:tr>
        <w:tc>
          <w:tcPr>
            <w:tcW w:type="dxa" w:w="4320"/>
          </w:tcPr>
          <w:p>
            <w:r/>
            <w:r>
              <w:t>M11</w:t>
            </w:r>
          </w:p>
        </w:tc>
        <w:tc>
          <w:tcPr>
            <w:tcW w:type="dxa" w:w="4320"/>
          </w:tcPr>
          <w:p>
            <w:r/>
            <w:r>
              <w:t>EU/UK regulatory compliance certification completed</w:t>
            </w:r>
          </w:p>
        </w:tc>
      </w:tr>
      <w:tr>
        <w:tc>
          <w:tcPr>
            <w:tcW w:type="dxa" w:w="4320"/>
          </w:tcPr>
          <w:p>
            <w:r/>
            <w:r>
              <w:t>M12</w:t>
            </w:r>
          </w:p>
        </w:tc>
        <w:tc>
          <w:tcPr>
            <w:tcW w:type="dxa" w:w="4320"/>
          </w:tcPr>
          <w:p>
            <w:r/>
            <w:r>
              <w:t>B2B revenue $500K ARR; consumer revenue $3M ARR target</w:t>
            </w:r>
          </w:p>
        </w:tc>
      </w:tr>
    </w:tbl>
    <w:p/>
    <w:p>
      <w:pPr>
        <w:spacing w:before="80" w:after="80"/>
      </w:pPr>
      <w:r>
        <w:rPr>
          <w:color w:val="666666"/>
        </w:rPr>
        <w:t>──────────────────────────────────────────────────────────────────────</w:t>
      </w:r>
    </w:p>
    <w:p>
      <w:pPr>
        <w:spacing w:before="280" w:after="80"/>
      </w:pPr>
      <w:r>
        <w:rPr>
          <w:b/>
          <w:color w:val="141413"/>
          <w:sz w:val="36"/>
        </w:rPr>
        <w:t>Sources</w:t>
      </w:r>
    </w:p>
    <w:p>
      <w:pPr>
        <w:pStyle w:val="ListNumber"/>
      </w:pPr>
      <w:r>
        <w:t>Robert Greene, "The Art of Seduction" (2001) — archetype and phase mechanics via [grahammann.net](https://grahammann.net/book-notes/the-art-of-seduction-robert-greene)</w:t>
      </w:r>
    </w:p>
    <w:p>
      <w:pPr>
        <w:pStyle w:val="ListNumber"/>
      </w:pPr>
      <w:r>
        <w:t>Wikipedia, "The Art of Seduction" — https://en.wikipedia.org/wiki/The_Art_of_Seduction</w:t>
      </w:r>
    </w:p>
    <w:p>
      <w:pPr>
        <w:pStyle w:val="ListNumber"/>
      </w:pPr>
      <w:r>
        <w:t>Shortform Books — 9 seducer archetypes summary: https://www.shortform.com/blog/art-of-seduction-types-of-seducers/</w:t>
      </w:r>
    </w:p>
    <w:p>
      <w:pPr>
        <w:pStyle w:val="ListNumber"/>
      </w:pPr>
      <w:r>
        <w:t>Replika AI statistics: https://nikolaroza.com/replika-ai-statistics-facts-trends/</w:t>
      </w:r>
    </w:p>
    <w:p>
      <w:pPr>
        <w:pStyle w:val="ListNumber"/>
      </w:pPr>
      <w:r>
        <w:t>Replika revenue/team: https://getlatka.com/companies/replika.ai</w:t>
      </w:r>
    </w:p>
    <w:p>
      <w:pPr>
        <w:pStyle w:val="ListNumber"/>
      </w:pPr>
      <w:r>
        <w:t>Replika NSFW controversy (Vice): https://www.vice.com/en/article/ai-companion-replika-erotic-roleplay-updates/</w:t>
      </w:r>
    </w:p>
    <w:p>
      <w:pPr>
        <w:pStyle w:val="ListNumber"/>
      </w:pPr>
      <w:r>
        <w:t>Replika NSFW restoration: https://www.vice.com/en/article/replika-brings-back-erotic-ai-roleplay-for-some-users-after-outcry/</w:t>
      </w:r>
    </w:p>
    <w:p>
      <w:pPr>
        <w:pStyle w:val="ListNumber"/>
      </w:pPr>
      <w:r>
        <w:t>Helen Fisher brain in love (NPR transcript): https://www.npr.org/transcripts/301824760</w:t>
      </w:r>
    </w:p>
    <w:p>
      <w:pPr>
        <w:pStyle w:val="ListNumber"/>
      </w:pPr>
      <w:r>
        <w:t>Fisher personality test — Anatomy of Love: https://theanatomyoflove.com/relationship-quizzes/helen-fishers-personality-test/</w:t>
      </w:r>
    </w:p>
    <w:p>
      <w:pPr>
        <w:pStyle w:val="ListNumber"/>
      </w:pPr>
      <w:r>
        <w:t>Biology of romantic love (Wikipedia): https://en.wikipedia.org/wiki/Biology_of_romantic_love</w:t>
      </w:r>
    </w:p>
    <w:p>
      <w:pPr>
        <w:pStyle w:val="ListNumber"/>
      </w:pPr>
      <w:r>
        <w:t>Character.AI statistics 2026: https://www.demandsage.com/character-ai-statistics/</w:t>
      </w:r>
    </w:p>
    <w:p>
      <w:pPr>
        <w:pStyle w:val="ListNumber"/>
      </w:pPr>
      <w:r>
        <w:t>Character.AI Sacra profile: https://sacra.com/c/character-ai/</w:t>
      </w:r>
    </w:p>
    <w:p>
      <w:pPr>
        <w:pStyle w:val="ListNumber"/>
      </w:pPr>
      <w:r>
        <w:t>Arthur Aron 36 Questions study — UC: https://www.universityofcalifornia.edu/news/creating-love-lab-36-questions-spark-intimacy</w:t>
      </w:r>
    </w:p>
    <w:p>
      <w:pPr>
        <w:pStyle w:val="ListNumber"/>
      </w:pPr>
      <w:r>
        <w:t>Arthur Aron — Wikipedia: https://en.wikipedia.org/wiki/Arthur_Aron</w:t>
      </w:r>
    </w:p>
    <w:p>
      <w:pPr>
        <w:pStyle w:val="ListNumber"/>
      </w:pPr>
      <w:r>
        <w:t>Intermittent reinforcement in relationships: https://psychologyfor.com/intermittent-reinforcement-what-is-it-and-why-can-it-be-harmful/</w:t>
      </w:r>
    </w:p>
    <w:p>
      <w:pPr>
        <w:pStyle w:val="ListNumber"/>
      </w:pPr>
      <w:r>
        <w:t>Variable ratio schedules: https://www.mastermindbehavior.com/post/variable-ratio-schedule-and-examples</w:t>
      </w:r>
    </w:p>
    <w:p>
      <w:pPr>
        <w:pStyle w:val="ListNumber"/>
      </w:pPr>
      <w:r>
        <w:t>Skinner on gambling (ScienceDirect): https://www.sciencedirect.com/topics/psychology/intermittent-reinforcement</w:t>
      </w:r>
    </w:p>
    <w:p>
      <w:pPr>
        <w:pStyle w:val="ListNumber"/>
      </w:pPr>
      <w:r>
        <w:t>Kabbalah Shekhinah: https://learnkabbalah.com/shechinah-the-divine-feminine/</w:t>
      </w:r>
    </w:p>
    <w:p>
      <w:pPr>
        <w:pStyle w:val="ListNumber"/>
      </w:pPr>
      <w:r>
        <w:t>Lilith (Lurianic Kabbalah) — Wikipedia: https://en.wikipedia.org/wiki/Lilith_(Lurianic_Kabbalah)</w:t>
      </w:r>
    </w:p>
    <w:p>
      <w:pPr>
        <w:pStyle w:val="ListNumber"/>
      </w:pPr>
      <w:r>
        <w:t>Zohar erotic theology (Thalira): https://thalira.com/blogs/quantum-codex/lilith-goddess-tradition</w:t>
      </w:r>
    </w:p>
    <w:p>
      <w:pPr>
        <w:pStyle w:val="ListNumber"/>
      </w:pPr>
      <w:r>
        <w:t>OnlyFans 2023 revenue: https://www.subscriptioninsider.com/article-type/news/onlyfans-reports-record-6-63-billion-in-creator-payouts-amid-29-revenue-growth-for-2023</w:t>
      </w:r>
    </w:p>
    <w:p>
      <w:pPr>
        <w:pStyle w:val="ListNumber"/>
      </w:pPr>
      <w:r>
        <w:t>OnlyFans Matthew Ball economics: https://www.matthewball.co/all/ofpl</w:t>
      </w:r>
    </w:p>
    <w:p>
      <w:pPr>
        <w:pStyle w:val="ListNumber"/>
      </w:pPr>
      <w:r>
        <w:t>OnlyFans statistics: https://ofstats.net/</w:t>
      </w:r>
    </w:p>
    <w:p>
      <w:pPr>
        <w:pStyle w:val="ListNumber"/>
      </w:pPr>
      <w:r>
        <w:t>Candy.ai revenue model: https://tripleminds.co/blogs/strategies/candy-ai-revenue-models/</w:t>
      </w:r>
    </w:p>
    <w:p>
      <w:pPr>
        <w:pStyle w:val="ListNumber"/>
      </w:pPr>
      <w:r>
        <w:t>Candy.ai review 2025: https://skywork.ai/blog/candy-ai-review-2025/</w:t>
      </w:r>
    </w:p>
    <w:p>
      <w:pPr>
        <w:pStyle w:val="ListNumber"/>
      </w:pPr>
      <w:r>
        <w:t>AI companion market 2025: https://mktclarity.com/blogs/news/ai-companion-market</w:t>
      </w:r>
    </w:p>
    <w:p>
      <w:pPr>
        <w:pStyle w:val="ListNumber"/>
      </w:pPr>
      <w:r>
        <w:t>Character.AI wrongful death lawsuit (NBC): https://www.nbcnews.com/tech/characterai-lawsuit-florida-teen-death-rcna176791</w:t>
      </w:r>
    </w:p>
    <w:p>
      <w:pPr>
        <w:pStyle w:val="ListNumber"/>
      </w:pPr>
      <w:r>
        <w:t>Character.AI lawsuit update: https://trulaw.com/ai-suicide-lawsuit/character-ai-lawsuit/</w:t>
      </w:r>
    </w:p>
    <w:p>
      <w:pPr>
        <w:pStyle w:val="ListNumber"/>
      </w:pPr>
      <w:r>
        <w:t>Character.AI Garcia v. Character Tech (Humane Tech): https://www.humanetech.com/case-study/litigation-case-study-character-ai-and-google</w:t>
      </w:r>
    </w:p>
    <w:p>
      <w:pPr>
        <w:pStyle w:val="ListNumber"/>
      </w:pPr>
      <w:r>
        <w:t>UK Online Safety Act age verification: https://natlawreview.com/article/you-must-be-tall-click-online-safety-act-and-age-appropriate-access</w:t>
      </w:r>
    </w:p>
    <w:p>
      <w:pPr>
        <w:pStyle w:val="ListNumber"/>
      </w:pPr>
      <w:r>
        <w:t>EU AI Act + minor protection: https://www.europarl.europa.eu/news/en/press-room/20251013IPR30892/new-eu-measures-needed-to-make-online-services-safer-for-minors</w:t>
      </w:r>
    </w:p>
    <w:p>
      <w:pPr>
        <w:pStyle w:val="ListNumber"/>
      </w:pPr>
      <w:r>
        <w:t>AI age verification compliance guide: https://privacychecker.pro/blog/age-verification-compliance-guide</w:t>
      </w:r>
    </w:p>
    <w:p>
      <w:pPr>
        <w:pStyle w:val="ListNumber"/>
      </w:pPr>
      <w:r>
        <w:t>Erotic prosody research (PMC): https://pmc.ncbi.nlm.nih.gov/articles/PMC2566759/</w:t>
      </w:r>
    </w:p>
    <w:p>
      <w:pPr>
        <w:pStyle w:val="ListNumber"/>
      </w:pPr>
      <w:r>
        <w:t>Voice attractiveness research (ResearchGate): https://www.researchgate.net/publication/237503926_The_Effects_of_Voice_Pitch_on_Perceptions_of_Attractiveness_Do_You_Sound_Hot_or_Not</w:t>
      </w:r>
    </w:p>
    <w:p>
      <w:pPr>
        <w:pStyle w:val="ListNumber"/>
      </w:pPr>
      <w:r>
        <w:t>Breath/whisper voice qualities (EURASIP): https://asmp-eurasipjournals.springeropen.com/articles/10.1155/2010/528193</w:t>
      </w:r>
    </w:p>
    <w:p>
      <w:pPr>
        <w:pStyle w:val="ListNumber"/>
      </w:pPr>
      <w:r>
        <w:t>Hume EVI 3: https://www.hume.ai/empathic-voice-interface</w:t>
      </w:r>
    </w:p>
    <w:p>
      <w:pPr>
        <w:pStyle w:val="ListNumber"/>
      </w:pPr>
      <w:r>
        <w:t>Hume EVI 3 launch (2025): https://dnyuz.com/2025/05/29/emotive-voice-ai-startup-hume-launches-new-evi-3-model-with-rapid-custom-voice-creation/</w:t>
      </w:r>
    </w:p>
    <w:p>
      <w:pPr>
        <w:pStyle w:val="ListNumber"/>
      </w:pPr>
      <w:r>
        <w:t>Amazon Nova Sonic: https://aws.amazon.com/blogs/aws/introducing-amazon-nova-sonic-human-like-voice-conversations-for-generative-ai-applications/</w:t>
      </w:r>
    </w:p>
    <w:p>
      <w:pPr>
        <w:pStyle w:val="ListNumber"/>
      </w:pPr>
      <w:r>
        <w:t>Amazon Nova 2 Sonic (Dec 2025): https://aws.amazon.com/about-aws/whats-new/2025/12/amazon-nova-2-sonic-real-time-conversational-ai/</w:t>
      </w:r>
    </w:p>
    <w:p>
      <w:pPr>
        <w:pStyle w:val="ListNumber"/>
      </w:pPr>
      <w:r>
        <w:t>ElevenLabs vs Cartesia: https://murf.ai/blog/cartesia-vs-elevenlabs</w:t>
      </w:r>
    </w:p>
    <w:p>
      <w:pPr>
        <w:pStyle w:val="ListNumber"/>
      </w:pPr>
      <w:r>
        <w:t>Cartesia Sonic 3 vs ElevenLabs: https://www.eesel.ai/blog/cartesia-sonic-3-vs-elevenlabs</w:t>
      </w:r>
    </w:p>
    <w:p>
      <w:pPr>
        <w:pStyle w:val="ListNumber"/>
      </w:pPr>
      <w:r>
        <w:t>Match Group / Tinder revenue: https://www.businessofapps.com/data/tinder-statistics/</w:t>
      </w:r>
    </w:p>
    <w:p>
      <w:pPr>
        <w:pStyle w:val="ListNumber"/>
      </w:pPr>
      <w:r>
        <w:t>Parasocial AI research — EmergentMind 2025: https://www.emergentmind.com/topics/parasocial-relationships-with-ai</w:t>
      </w:r>
    </w:p>
    <w:p>
      <w:pPr>
        <w:pStyle w:val="ListNumber"/>
      </w:pPr>
      <w:r>
        <w:t>Parasocial behavioral addiction (arXiv): https://arxiv.org/html/2604.20011</w:t>
      </w:r>
    </w:p>
    <w:p>
      <w:pPr>
        <w:pStyle w:val="ListNumber"/>
      </w:pPr>
      <w:r>
        <w:t>Attachment theory + AI companion: https://ai.jmir.org/2025/1/e68960</w:t>
      </w:r>
    </w:p>
    <w:p>
      <w:pPr>
        <w:pStyle w:val="ListNumber"/>
      </w:pPr>
      <w:r>
        <w:t>Catherine Hakim "Honey Money" (2011): https://eprints.lse.ac.uk/36483/</w:t>
      </w:r>
    </w:p>
    <w:p>
      <w:pPr>
        <w:pStyle w:val="ListNumber"/>
      </w:pPr>
      <w:r>
        <w:t>Margot Anand / Neotantra: https://en.wikipedia.org/wiki/Margot_Anand</w:t>
      </w:r>
    </w:p>
    <w:p>
      <w:pPr>
        <w:pStyle w:val="ListNumber"/>
      </w:pPr>
      <w:r>
        <w:t>Brené Brown vulnerability: https://brenebrown.com/the-research/</w:t>
      </w:r>
    </w:p>
    <w:p>
      <w:pPr>
        <w:pStyle w:val="ListNumber"/>
      </w:pPr>
      <w:r>
        <w:t>Brené Brown TED Talk: https://www.ted.com/talks/brene_brown_the_power_of_vulnerability</w:t>
      </w:r>
    </w:p>
    <w:p>
      <w:pPr>
        <w:pStyle w:val="ListNumber"/>
      </w:pPr>
      <w:r>
        <w:t>Japanese hostess clubs economics: https://en.wikipedia.org/wiki/Host_and_hostess_clubs</w:t>
      </w:r>
    </w:p>
    <w:p>
      <w:pPr>
        <w:pStyle w:val="ListNumber"/>
      </w:pPr>
      <w:r>
        <w:t>Japan's nightlife economy: https://japantoday.com/category/features/lifestyle/the-eye-popping-pull-of-top-tier-hosts-and-hostesses</w:t>
      </w:r>
    </w:p>
    <w:p>
      <w:pPr>
        <w:pStyle w:val="ListNumber"/>
      </w:pPr>
      <w:r>
        <w:t>Geisha Wikipedia: https://en.wikipedia.org/wiki/Geisha</w:t>
      </w:r>
    </w:p>
    <w:p>
      <w:pPr>
        <w:pStyle w:val="ListNumber"/>
      </w:pPr>
      <w:r>
        <w:t>Mineko Iwasaki, "Geisha: A Life" (Simon &amp; Schuster): https://www.simonandschuster.com/books/Geisha/Mineko-Iwasaki/9780743444293</w:t>
      </w:r>
    </w:p>
    <w:p>
      <w:pPr>
        <w:pStyle w:val="ListNumber"/>
      </w:pPr>
      <w:r>
        <w:t>Ovid's Ars Amatoria: https://literatureandhistory.com/episode-060-how-to-make-love-to-a-roman/</w:t>
      </w:r>
    </w:p>
    <w:p>
      <w:pPr>
        <w:pStyle w:val="ListNumber"/>
      </w:pPr>
      <w:r>
        <w:t>Adult payment processors: https://atlos.io/blog/best-payment-gateways-for-adult-sites</w:t>
      </w:r>
    </w:p>
    <w:p>
      <w:pPr>
        <w:pStyle w:val="ListNumber"/>
      </w:pPr>
      <w:r>
        <w:t>Segpay: https://segpay.com/verticals/high-risk/</w:t>
      </w:r>
    </w:p>
    <w:p>
      <w:pPr>
        <w:pStyle w:val="ListNumber"/>
      </w:pPr>
      <w:r>
        <w:t>NSFW AI payments: https://tripleminds.co/blogs/compliance/nsfw-adult-payment-processor/</w:t>
      </w:r>
    </w:p>
    <w:p>
      <w:pPr>
        <w:pStyle w:val="ListNumber"/>
      </w:pPr>
      <w:r>
        <w:t>Mirror neurons Iacoboni: http://iacoboni.bol.ucla.edu/pdfs/AnnuRevPsychol_Iacoboni_v60p653.pdf</w:t>
      </w:r>
    </w:p>
    <w:p>
      <w:pPr>
        <w:pStyle w:val="ListNumber"/>
      </w:pPr>
      <w:r>
        <w:t>Mirror neurons PMC: https://pmc.ncbi.nlm.nih.gov/articles/PMC5810456/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