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PREDICT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Architecture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Layer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SKU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Margin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Target conv</w:t>
            </w:r>
          </w:p>
        </w:tc>
      </w:tr>
      <w:tr>
        <w:tc>
          <w:tcPr>
            <w:tcW w:type="dxa" w:w="1728"/>
          </w:tcPr>
          <w:p>
            <w:r/>
            <w:r>
              <w:t>Acquisition</w:t>
            </w:r>
          </w:p>
        </w:tc>
        <w:tc>
          <w:tcPr>
            <w:tcW w:type="dxa" w:w="1728"/>
          </w:tcPr>
          <w:p>
            <w:r/>
            <w:r>
              <w:t>Daily entry</w:t>
            </w:r>
          </w:p>
        </w:tc>
        <w:tc>
          <w:tcPr>
            <w:tcW w:type="dxa" w:w="1728"/>
          </w:tcPr>
          <w:p>
            <w:r/>
            <w:r>
              <w:t>$1.00</w:t>
            </w:r>
          </w:p>
        </w:tc>
        <w:tc>
          <w:tcPr>
            <w:tcW w:type="dxa" w:w="1728"/>
          </w:tcPr>
          <w:p>
            <w:r/>
            <w:r>
              <w:t>~70% (after prize pool)</w:t>
            </w:r>
          </w:p>
        </w:tc>
        <w:tc>
          <w:tcPr>
            <w:tcW w:type="dxa" w:w="1728"/>
          </w:tcPr>
          <w:p>
            <w:r/>
            <w:r>
              <w:t>100% of DAU</w:t>
            </w:r>
          </w:p>
        </w:tc>
      </w:tr>
      <w:tr>
        <w:tc>
          <w:tcPr>
            <w:tcW w:type="dxa" w:w="1728"/>
          </w:tcPr>
          <w:p>
            <w:r/>
            <w:r>
              <w:t>Conviction</w:t>
            </w:r>
          </w:p>
        </w:tc>
        <w:tc>
          <w:tcPr>
            <w:tcW w:type="dxa" w:w="1728"/>
          </w:tcPr>
          <w:p>
            <w:r/>
            <w:r>
              <w:t>Upgrade pick</w:t>
            </w:r>
          </w:p>
        </w:tc>
        <w:tc>
          <w:tcPr>
            <w:tcW w:type="dxa" w:w="1728"/>
          </w:tcPr>
          <w:p>
            <w:r/>
            <w:r>
              <w:t>$0.50</w:t>
            </w:r>
          </w:p>
        </w:tc>
        <w:tc>
          <w:tcPr>
            <w:tcW w:type="dxa" w:w="1728"/>
          </w:tcPr>
          <w:p>
            <w:r/>
            <w:r>
              <w:t>100% (zero-sum across pool)</w:t>
            </w:r>
          </w:p>
        </w:tc>
        <w:tc>
          <w:tcPr>
            <w:tcW w:type="dxa" w:w="1728"/>
          </w:tcPr>
          <w:p>
            <w:r/>
            <w:r>
              <w:t>30% of DAU, 1.4x avg</w:t>
            </w:r>
          </w:p>
        </w:tc>
      </w:tr>
      <w:tr>
        <w:tc>
          <w:tcPr>
            <w:tcW w:type="dxa" w:w="1728"/>
          </w:tcPr>
          <w:p>
            <w:r/>
            <w:r>
              <w:t>Cosmetic</w:t>
            </w:r>
          </w:p>
        </w:tc>
        <w:tc>
          <w:tcPr>
            <w:tcW w:type="dxa" w:w="1728"/>
          </w:tcPr>
          <w:p>
            <w:r/>
            <w:r>
              <w:t>100 tokens</w:t>
            </w:r>
          </w:p>
        </w:tc>
        <w:tc>
          <w:tcPr>
            <w:tcW w:type="dxa" w:w="1728"/>
          </w:tcPr>
          <w:p>
            <w:r/>
            <w:r>
              <w:t>$4.99</w:t>
            </w:r>
          </w:p>
        </w:tc>
        <w:tc>
          <w:tcPr>
            <w:tcW w:type="dxa" w:w="1728"/>
          </w:tcPr>
          <w:p>
            <w:r/>
            <w:r>
              <w:t>92% (after Stripe)</w:t>
            </w:r>
          </w:p>
        </w:tc>
        <w:tc>
          <w:tcPr>
            <w:tcW w:type="dxa" w:w="1728"/>
          </w:tcPr>
          <w:p>
            <w:r/>
            <w:r>
              <w:t>4% MAU</w:t>
            </w:r>
          </w:p>
        </w:tc>
      </w:tr>
      <w:tr>
        <w:tc>
          <w:tcPr>
            <w:tcW w:type="dxa" w:w="1728"/>
          </w:tcPr>
          <w:p>
            <w:r/>
            <w:r>
              <w:t>Subscription</w:t>
            </w:r>
          </w:p>
        </w:tc>
        <w:tc>
          <w:tcPr>
            <w:tcW w:type="dxa" w:w="1728"/>
          </w:tcPr>
          <w:p>
            <w:r/>
            <w:r>
              <w:t>Insider Pack</w:t>
            </w:r>
          </w:p>
        </w:tc>
        <w:tc>
          <w:tcPr>
            <w:tcW w:type="dxa" w:w="1728"/>
          </w:tcPr>
          <w:p>
            <w:r/>
            <w:r>
              <w:t>$2.99/mo</w:t>
            </w:r>
          </w:p>
        </w:tc>
        <w:tc>
          <w:tcPr>
            <w:tcW w:type="dxa" w:w="1728"/>
          </w:tcPr>
          <w:p>
            <w:r/>
            <w:r>
              <w:t>92%</w:t>
            </w:r>
          </w:p>
        </w:tc>
        <w:tc>
          <w:tcPr>
            <w:tcW w:type="dxa" w:w="1728"/>
          </w:tcPr>
          <w:p>
            <w:r/>
            <w:r>
              <w:t>8% MAU</w:t>
            </w:r>
          </w:p>
        </w:tc>
      </w:tr>
      <w:tr>
        <w:tc>
          <w:tcPr>
            <w:tcW w:type="dxa" w:w="1728"/>
          </w:tcPr>
          <w:p>
            <w:r/>
            <w:r>
              <w:t>Whale</w:t>
            </w:r>
          </w:p>
        </w:tc>
        <w:tc>
          <w:tcPr>
            <w:tcW w:type="dxa" w:w="1728"/>
          </w:tcPr>
          <w:p>
            <w:r/>
            <w:r>
              <w:t>Quote-on-leaderboard</w:t>
            </w:r>
          </w:p>
        </w:tc>
        <w:tc>
          <w:tcPr>
            <w:tcW w:type="dxa" w:w="1728"/>
          </w:tcPr>
          <w:p>
            <w:r/>
            <w:r>
              <w:t>500 tokens (~$25)</w:t>
            </w:r>
          </w:p>
        </w:tc>
        <w:tc>
          <w:tcPr>
            <w:tcW w:type="dxa" w:w="1728"/>
          </w:tcPr>
          <w:p>
            <w:r/>
            <w:r>
              <w:t>92%</w:t>
            </w:r>
          </w:p>
        </w:tc>
        <w:tc>
          <w:tcPr>
            <w:tcW w:type="dxa" w:w="1728"/>
          </w:tcPr>
          <w:p>
            <w:r/>
            <w:r>
              <w:t>0.5% MAU</w:t>
            </w:r>
          </w:p>
        </w:tc>
      </w:tr>
    </w:tbl>
    <w:p/>
    <w:p>
      <w:r>
        <w:rPr>
          <w:b/>
        </w:rPr>
        <w:t>ARPDAU target:</w:t>
      </w:r>
      <w:r>
        <w:t xml:space="preserve"> $0.85 ($1 entry × 100% + $0.18 upgrade attach + $0.10 token amortized + sub).</w:t>
      </w:r>
    </w:p>
    <w:p>
      <w:r>
        <w:rPr>
          <w:b/>
        </w:rPr>
        <w:t>Prize pool payout:</w:t>
      </w:r>
      <w:r>
        <w:t xml:space="preserve"> 70% of entries to top 10% of bracket. House keeps 30%.</w:t>
      </w:r>
    </w:p>
    <w:p>
      <w:pPr>
        <w:spacing w:before="280" w:after="80"/>
      </w:pPr>
      <w:r>
        <w:rPr>
          <w:b/>
          <w:color w:val="141413"/>
          <w:sz w:val="36"/>
        </w:rPr>
        <w:t>Why bracket matchmaking matters for unit economics</w:t>
      </w:r>
    </w:p>
    <w:p>
      <w:r>
        <w:t>A naive pool-everyone model bleeds new players to sharps. They lose, they leave, CAC is wasted. Bronze-only pools mean a 50% accuracy player faces other 50% players — the median Bronze player wins ~10% of days, enough to stay engaged. This dramatically lifts D7 retention, which dominates LTV in a $1/day product.</w:t>
      </w:r>
    </w:p>
    <w:p>
      <w:pPr>
        <w:spacing w:before="280" w:after="80"/>
      </w:pPr>
      <w:r>
        <w:rPr>
          <w:b/>
          <w:color w:val="141413"/>
          <w:sz w:val="36"/>
        </w:rPr>
        <w:t>Virality Mechanics</w:t>
      </w:r>
    </w:p>
    <w:p>
      <w:pPr>
        <w:pStyle w:val="ListNumber"/>
      </w:pPr>
      <w:r>
        <w:rPr>
          <w:b/>
        </w:rPr>
        <w:t>Daily share card</w:t>
      </w:r>
      <w:r>
        <w:t xml:space="preserve"> — auto-generated end-of-day PNG with picks, score, bracket, lifetime accuracy. CTA: "Beat me." Filename includes silentinfinity URL.</w:t>
      </w:r>
    </w:p>
    <w:p>
      <w:pPr>
        <w:pStyle w:val="ListNumber"/>
      </w:pPr>
      <w:r>
        <w:rPr>
          <w:b/>
        </w:rPr>
        <w:t>Bracket-up notification</w:t>
      </w:r>
      <w:r>
        <w:t xml:space="preserve"> — "You ranked up to Gold." Designed as screenshot moment, not in-app banner.</w:t>
      </w:r>
    </w:p>
    <w:p>
      <w:pPr>
        <w:pStyle w:val="ListNumber"/>
      </w:pPr>
      <w:r>
        <w:rPr>
          <w:b/>
        </w:rPr>
        <w:t>Pool-split brag</w:t>
      </w:r>
      <w:r>
        <w:t xml:space="preserve"> — when 5+ people split a pool, app prompts a co-share linking all winners.</w:t>
      </w:r>
    </w:p>
    <w:p>
      <w:pPr>
        <w:pStyle w:val="ListNumber"/>
      </w:pPr>
      <w:r>
        <w:rPr>
          <w:b/>
        </w:rPr>
        <w:t>Question-of-the-day</w:t>
      </w:r>
      <w:r>
        <w:t xml:space="preserve"> — today's 5 questions visible on the landing page without signup. Reddit/X bait.</w:t>
      </w:r>
    </w:p>
    <w:p>
      <w:pPr>
        <w:pStyle w:val="ListNumber"/>
      </w:pPr>
      <w:r>
        <w:rPr>
          <w:b/>
        </w:rPr>
        <w:t>Streak insurance</w:t>
      </w:r>
      <w:r>
        <w:t xml:space="preserve"> — at 7 / 30 / 100 day streaks, share prompt fires. Streak fear-of-loss is the retention engine; streak flex is the acquisition engine.</w:t>
      </w:r>
    </w:p>
    <w:p>
      <w:pPr>
        <w:pStyle w:val="ListNumber"/>
      </w:pPr>
      <w:r>
        <w:rPr>
          <w:b/>
        </w:rPr>
        <w:t>Public leaderboard</w:t>
      </w:r>
      <w:r>
        <w:t xml:space="preserve"> — top 100 of each bracket is public (with opt-out). Quote-on-leaderboard SKU monetizes this.</w:t>
      </w:r>
    </w:p>
    <w:p>
      <w:pPr>
        <w:spacing w:before="280" w:after="80"/>
      </w:pPr>
      <w:r>
        <w:rPr>
          <w:b/>
          <w:color w:val="141413"/>
          <w:sz w:val="36"/>
        </w:rPr>
        <w:t>K-factor Estimate</w:t>
      </w:r>
    </w:p>
    <w:p>
      <w:pPr>
        <w:pStyle w:val="ListBullet"/>
      </w:pPr>
      <w:r>
        <w:t>1 share / DAU / day (share card prompt at settle)</w:t>
      </w:r>
    </w:p>
    <w:p>
      <w:pPr>
        <w:pStyle w:val="ListBullet"/>
      </w:pPr>
      <w:r>
        <w:t>4% click-through (newsroom aesthetic + concrete brag)</w:t>
      </w:r>
    </w:p>
    <w:p>
      <w:pPr>
        <w:pStyle w:val="ListBullet"/>
      </w:pPr>
      <w:r>
        <w:t>18% signup conversion on landing (today's 5 questions are the demo)</w:t>
      </w:r>
    </w:p>
    <w:p>
      <w:pPr>
        <w:pStyle w:val="ListBullet"/>
      </w:pPr>
      <w:r>
        <w:t xml:space="preserve">K ≈ 1.0 × 0.04 × 0.18 = 0.0072 viral coefficient </w:t>
      </w:r>
      <w:r>
        <w:rPr>
          <w:i/>
        </w:rPr>
        <w:t>per day</w:t>
      </w:r>
      <w:r>
        <w:t>; over a 14-day window ≈ 0.10 — not self-sustaining alone, but materially reduces paid CAC.</w:t>
      </w:r>
    </w:p>
    <w:p>
      <w:pPr>
        <w:spacing w:before="280" w:after="80"/>
      </w:pPr>
      <w:r>
        <w:rPr>
          <w:b/>
          <w:color w:val="141413"/>
          <w:sz w:val="36"/>
        </w:rPr>
        <w:t>Paid acquisition fit</w:t>
      </w:r>
    </w:p>
    <w:p>
      <w:pPr>
        <w:pStyle w:val="ListBullet"/>
      </w:pPr>
      <w:r>
        <w:t>TikTok / Reels: 15s clip of yesterday's 5 questions + the moment they resolve. "I was right about all 5. Pool was $4,200."</w:t>
      </w:r>
    </w:p>
    <w:p>
      <w:pPr>
        <w:pStyle w:val="ListBullet"/>
      </w:pPr>
      <w:r>
        <w:t>Reddit r/sportsbook, r/CryptoCurrency, r/ChatGPTPro: organic. Position as "skill ladder, not gambling."</w:t>
      </w:r>
    </w:p>
    <w:p>
      <w:pPr>
        <w:pStyle w:val="ListBullet"/>
      </w:pPr>
      <w:r>
        <w:t>Google: bid on "polymarket alternative", "kalshi vs", "daily prediction game".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