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Why ASSISTANT hooks</w:t>
      </w:r>
    </w:p>
    <w:p>
      <w:r>
        <w:t xml:space="preserve">The hook is </w:t>
      </w:r>
      <w:r>
        <w:rPr>
          <w:b/>
        </w:rPr>
        <w:t>cognitive offload made tangible</w:t>
      </w:r>
      <w:r>
        <w:t xml:space="preserve">. Adult professional life accumulates a constant background hum of un-captured intentions — emails to draft, errands to schedule, decisions half-made — and that hum is metabolically expensive. Psychologists call it the </w:t>
      </w:r>
      <w:r>
        <w:rPr>
          <w:b/>
        </w:rPr>
        <w:t>Zeigarnik effect</w:t>
      </w:r>
      <w:r>
        <w:t xml:space="preserve">: incomplete tasks consume working memory until they're either done or written down somewhere trusted. ASSISTANT collapses the latency between </w:t>
      </w:r>
      <w:r>
        <w:rPr>
          <w:i/>
        </w:rPr>
        <w:t>thinking</w:t>
      </w:r>
      <w:r>
        <w:t xml:space="preserve"> a thing and </w:t>
      </w:r>
      <w:r>
        <w:rPr>
          <w:i/>
        </w:rPr>
        <w:t>trusting it's handled</w:t>
      </w:r>
      <w:r>
        <w:t xml:space="preserve"> to roughly two seconds of speech. Every capture is a micro-dose of relief, and the brain learns to associate the orange mic with the dopamine of cognitive lightness — the same reinforcement loop that makes inbox-zero feel addictive, but applied to </w:t>
      </w:r>
      <w:r>
        <w:rPr>
          <w:i/>
        </w:rPr>
        <w:t>all</w:t>
      </w:r>
      <w:r>
        <w:t xml:space="preserve"> of life. Layered on top is the </w:t>
      </w:r>
      <w:r>
        <w:rPr>
          <w:b/>
        </w:rPr>
        <w:t>executive function exoskeleton</w:t>
      </w:r>
      <w:r>
        <w:t>: ASSISTANT doesn't just store, it produces, so the user offloads not only memory but planning and drafting. Once a person feels what it's like to walk out the door already organized, going back to bare cognition feels like driving without power steering. That asymmetric switching cost — easy to adopt, expensive to leave — is the moat.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