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Sankalpa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Margin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Target % of users</w:t>
            </w:r>
          </w:p>
        </w:tc>
      </w:tr>
      <w:tr>
        <w:tc>
          <w:tcPr>
            <w:tcW w:type="dxa" w:w="2160"/>
          </w:tcPr>
          <w:p>
            <w:r/>
            <w: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Loss leader (~$0.04/mo cost)</w:t>
            </w:r>
          </w:p>
        </w:tc>
        <w:tc>
          <w:tcPr>
            <w:tcW w:type="dxa" w:w="2160"/>
          </w:tcPr>
          <w:p>
            <w:r/>
            <w:r>
              <w:t>88%</w:t>
            </w:r>
          </w:p>
        </w:tc>
      </w:tr>
      <w:tr>
        <w:tc>
          <w:tcPr>
            <w:tcW w:type="dxa" w:w="2160"/>
          </w:tcPr>
          <w:p>
            <w:r/>
            <w:r>
              <w:t>Sankalpa+</w:t>
            </w:r>
          </w:p>
        </w:tc>
        <w:tc>
          <w:tcPr>
            <w:tcW w:type="dxa" w:w="2160"/>
          </w:tcPr>
          <w:p>
            <w:r/>
            <w:r>
              <w:t>$9/mo or $89/yr</w:t>
            </w:r>
          </w:p>
        </w:tc>
        <w:tc>
          <w:tcPr>
            <w:tcW w:type="dxa" w:w="2160"/>
          </w:tcPr>
          <w:p>
            <w:r/>
            <w:r>
              <w:t>~96% gross</w:t>
            </w:r>
          </w:p>
        </w:tc>
        <w:tc>
          <w:tcPr>
            <w:tcW w:type="dxa" w:w="2160"/>
          </w:tcPr>
          <w:p>
            <w:r/>
            <w:r>
              <w:t>11%</w:t>
            </w:r>
          </w:p>
        </w:tc>
      </w:tr>
      <w:tr>
        <w:tc>
          <w:tcPr>
            <w:tcW w:type="dxa" w:w="2160"/>
          </w:tcPr>
          <w:p>
            <w:r/>
            <w:r>
              <w:t>Year of Intent</w:t>
            </w:r>
          </w:p>
        </w:tc>
        <w:tc>
          <w:tcPr>
            <w:tcW w:type="dxa" w:w="2160"/>
          </w:tcPr>
          <w:p>
            <w:r/>
            <w:r>
              <w:t>$299/yr</w:t>
            </w:r>
          </w:p>
        </w:tc>
        <w:tc>
          <w:tcPr>
            <w:tcW w:type="dxa" w:w="2160"/>
          </w:tcPr>
          <w:p>
            <w:r/>
            <w:r>
              <w:t>~88% gross (after journal CoGS $34)</w:t>
            </w:r>
          </w:p>
        </w:tc>
        <w:tc>
          <w:tcPr>
            <w:tcW w:type="dxa" w:w="2160"/>
          </w:tcPr>
          <w:p>
            <w:r/>
            <w:r>
              <w:t>1%</w:t>
            </w:r>
          </w:p>
        </w:tc>
      </w:tr>
    </w:tbl>
    <w:p/>
    <w:p>
      <w:r>
        <w:rPr>
          <w:b/>
        </w:rPr>
        <w:t>At 10,000 MAU:</w:t>
      </w:r>
      <w:r>
        <w:t xml:space="preserve"> 1100 × $9 + 100 × $299 = </w:t>
      </w:r>
      <w:r>
        <w:rPr>
          <w:b/>
        </w:rPr>
        <w:t>$9,900 MRR + $29,900/yr from YoI</w:t>
      </w:r>
      <w:r>
        <w:t xml:space="preserve"> ≈ </w:t>
      </w:r>
      <w:r>
        <w:rPr>
          <w:b/>
        </w:rPr>
        <w:t>$148,700 ARR</w:t>
      </w:r>
      <w:r>
        <w:t>.</w:t>
      </w:r>
    </w:p>
    <w:p>
      <w:r>
        <w:rPr>
          <w:b/>
        </w:rPr>
        <w:t>At 100,000 MAU:</w:t>
      </w:r>
      <w:r>
        <w:t xml:space="preserve"> ~$1.49M ARR. Stable because there's no "level" to grind to — users stay because the line is good.</w:t>
      </w:r>
    </w:p>
    <w:p>
      <w:pPr>
        <w:spacing w:before="280" w:after="80"/>
      </w:pPr>
      <w:r>
        <w:rPr>
          <w:b/>
          <w:color w:val="141413"/>
          <w:sz w:val="36"/>
        </w:rPr>
        <w:t>Why these prices</w:t>
      </w:r>
    </w:p>
    <w:p>
      <w:pPr>
        <w:pStyle w:val="ListBullet"/>
      </w:pPr>
      <w:r>
        <w:rPr>
          <w:b/>
        </w:rPr>
        <w:t>$9/mo</w:t>
      </w:r>
      <w:r>
        <w:t xml:space="preserve"> matches Calm/Headspace mid-tier reflexes. Cheaper than therapy. More than free wellness.</w:t>
      </w:r>
    </w:p>
    <w:p>
      <w:pPr>
        <w:pStyle w:val="ListBullet"/>
      </w:pPr>
      <w:r>
        <w:rPr>
          <w:b/>
        </w:rPr>
        <w:t>$89/yr</w:t>
      </w:r>
      <w:r>
        <w:t xml:space="preserve"> = ~17% off, the friction price for committing to a year of self.</w:t>
      </w:r>
    </w:p>
    <w:p>
      <w:pPr>
        <w:pStyle w:val="ListBullet"/>
      </w:pPr>
      <w:r>
        <w:rPr>
          <w:b/>
        </w:rPr>
        <w:t>$299 Year of Intent</w:t>
      </w:r>
      <w:r>
        <w:t xml:space="preserve"> is anchored by the </w:t>
      </w:r>
      <w:r>
        <w:rPr>
          <w:i/>
        </w:rPr>
        <w:t>physical</w:t>
      </w:r>
      <w:r>
        <w:t xml:space="preserve"> journal — paper makes a digital app a heirloom. The journal CoGS ($34) is the moat: copycats can't ship paper from a CDN.</w:t>
      </w:r>
    </w:p>
    <w:p>
      <w:pPr>
        <w:spacing w:before="280" w:after="80"/>
      </w:pPr>
      <w:r>
        <w:rPr>
          <w:b/>
          <w:color w:val="141413"/>
          <w:sz w:val="36"/>
        </w:rPr>
        <w:t>Virality (built into the loop, not bolted on)</w:t>
      </w:r>
    </w:p>
    <w:p>
      <w:pPr>
        <w:spacing w:before="200" w:after="80"/>
      </w:pPr>
      <w:r>
        <w:rPr>
          <w:b/>
          <w:color w:val="141413"/>
          <w:sz w:val="28"/>
        </w:rPr>
        <w:t>1. The sigil share card</w:t>
      </w:r>
    </w:p>
    <w:p>
      <w:r>
        <w:t xml:space="preserve">Every day, every user generates a unique 1080×1350 image: their intention + their sigil + "set on [date]". This isn't a screenshot — it's </w:t>
      </w:r>
      <w:r>
        <w:rPr>
          <w:i/>
        </w:rPr>
        <w:t>art they made by being themselves today</w:t>
      </w:r>
      <w:r>
        <w:t>. One tap → IG story / X / Threads. Sigils look like talismans, not screenshots.</w:t>
      </w:r>
    </w:p>
    <w:p>
      <w:r>
        <w:rPr>
          <w:b/>
        </w:rPr>
        <w:t>K-factor target:</w:t>
      </w:r>
      <w:r>
        <w:t xml:space="preserve"> 0.18. (1 in 5 daily users posts; 1 in 30 of those posts converts a viewer.) Compounds because sigils are visually distinctive in a feed of squares.</w:t>
      </w:r>
    </w:p>
    <w:p>
      <w:pPr>
        <w:spacing w:before="200" w:after="80"/>
      </w:pPr>
      <w:r>
        <w:rPr>
          <w:b/>
          <w:color w:val="141413"/>
          <w:sz w:val="28"/>
        </w:rPr>
        <w:t>2. Twin sigils</w:t>
      </w:r>
    </w:p>
    <w:p>
      <w:r>
        <w:t xml:space="preserve">When two friends' intentions thematically rhyme on the same day (model-detected: "visibility" themes, "release" themes, etc.), both get a notification: </w:t>
      </w:r>
      <w:r>
        <w:rPr>
          <w:i/>
        </w:rPr>
        <w:t>Your sankalpa today rhymes with [name]'s.</w:t>
      </w:r>
      <w:r>
        <w:t xml:space="preserve"> Optional reveal. This is how friend-graphs activate.</w:t>
      </w:r>
    </w:p>
    <w:p>
      <w:r>
        <w:rPr>
          <w:b/>
        </w:rPr>
        <w:t>Why it works:</w:t>
      </w:r>
      <w:r>
        <w:t xml:space="preserve"> It's a ping that </w:t>
      </w:r>
      <w:r>
        <w:rPr>
          <w:i/>
        </w:rPr>
        <w:t>something true</w:t>
      </w:r>
      <w:r>
        <w:t xml:space="preserve"> aligned without coordination. It's a small mystical hit. People screenshot it.</w:t>
      </w:r>
    </w:p>
    <w:p>
      <w:pPr>
        <w:spacing w:before="200" w:after="80"/>
      </w:pPr>
      <w:r>
        <w:rPr>
          <w:b/>
          <w:color w:val="141413"/>
          <w:sz w:val="28"/>
        </w:rPr>
        <w:t>3. The Year-end Scroll</w:t>
      </w:r>
    </w:p>
    <w:p>
      <w:r>
        <w:t xml:space="preserve">At Dec 31, every paid user gets a single-page PDF: 365 lines, 365 sigils, vertical scroll. Designed to be printed at Kinko's at 18×96". It's a year of </w:t>
      </w:r>
      <w:r>
        <w:rPr>
          <w:i/>
        </w:rPr>
        <w:t>who you tried to be</w:t>
      </w:r>
      <w:r>
        <w:t>. Free users get a 30-day version.</w:t>
      </w:r>
    </w:p>
    <w:p>
      <w:r>
        <w:t>This artifact is shareable, giftable, framable. A user posting their year-end scroll on Jan 1 is the most effective Jan-2 acquisition channel imaginable.</w:t>
      </w:r>
    </w:p>
    <w:p>
      <w:pPr>
        <w:spacing w:before="200" w:after="80"/>
      </w:pPr>
      <w:r>
        <w:rPr>
          <w:b/>
          <w:color w:val="141413"/>
          <w:sz w:val="28"/>
        </w:rPr>
        <w:t>4. The Founder-Line gift</w:t>
      </w:r>
    </w:p>
    <w:p>
      <w:r>
        <w:t xml:space="preserve">YoI buyers can gift one month to anyone. The gift card displays </w:t>
      </w:r>
      <w:r>
        <w:rPr>
          <w:i/>
        </w:rPr>
        <w:t>the giver's current sankalpa</w:t>
      </w:r>
      <w:r>
        <w:t>. So a gift is also a confession. Conversion of gift recipients to paid: target 22%.</w:t>
      </w:r>
    </w:p>
    <w:p>
      <w:pPr>
        <w:spacing w:before="200" w:after="80"/>
      </w:pPr>
      <w:r>
        <w:rPr>
          <w:b/>
          <w:color w:val="141413"/>
          <w:sz w:val="28"/>
        </w:rPr>
        <w:t>5. Naming asymmetry</w:t>
      </w:r>
    </w:p>
    <w:p>
      <w:r>
        <w:t>"Sankalpa" is a Sanskrit word most westerners don't know. Looking it up is the first conversion event. The name does work that an English name can't.</w:t>
      </w:r>
    </w:p>
    <w:p>
      <w:pPr>
        <w:spacing w:before="280" w:after="80"/>
      </w:pPr>
      <w:r>
        <w:rPr>
          <w:b/>
          <w:color w:val="141413"/>
          <w:sz w:val="36"/>
        </w:rPr>
        <w:t>Channels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Channel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2880"/>
          </w:tcPr>
          <w:p>
            <w:r/>
            <w:r>
              <w:t>TikTok / Reels — "the line that hit me today" series</w:t>
            </w:r>
          </w:p>
        </w:tc>
        <w:tc>
          <w:tcPr>
            <w:tcW w:type="dxa" w:w="2880"/>
          </w:tcPr>
          <w:p>
            <w:r/>
            <w:r>
              <w:t>Sigil + line is screen-native</w:t>
            </w:r>
          </w:p>
        </w:tc>
        <w:tc>
          <w:tcPr>
            <w:tcW w:type="dxa" w:w="2880"/>
          </w:tcPr>
          <w:p>
            <w:r/>
            <w:r>
              <w:t>Organic, founder-voiced</w:t>
            </w:r>
          </w:p>
        </w:tc>
      </w:tr>
      <w:tr>
        <w:tc>
          <w:tcPr>
            <w:tcW w:type="dxa" w:w="2880"/>
          </w:tcPr>
          <w:p>
            <w:r/>
            <w:r>
              <w:t>Substack cross-post — daily sankalpa for paid newsletter readers</w:t>
            </w:r>
          </w:p>
        </w:tc>
        <w:tc>
          <w:tcPr>
            <w:tcW w:type="dxa" w:w="2880"/>
          </w:tcPr>
          <w:p>
            <w:r/>
            <w:r>
              <w:t>7-day archive feels like a habit</w:t>
            </w:r>
          </w:p>
        </w:tc>
        <w:tc>
          <w:tcPr>
            <w:tcW w:type="dxa" w:w="2880"/>
          </w:tcPr>
          <w:p>
            <w:r/>
            <w:r>
              <w:t>Affiliate revshare</w:t>
            </w:r>
          </w:p>
        </w:tc>
      </w:tr>
      <w:tr>
        <w:tc>
          <w:tcPr>
            <w:tcW w:type="dxa" w:w="2880"/>
          </w:tcPr>
          <w:p>
            <w:r/>
            <w:r>
              <w:t>Therapist partnership</w:t>
            </w:r>
          </w:p>
        </w:tc>
        <w:tc>
          <w:tcPr>
            <w:tcW w:type="dxa" w:w="2880"/>
          </w:tcPr>
          <w:p>
            <w:r/>
            <w:r>
              <w:t>Sankalpa+ comped for clients of partner therapists</w:t>
            </w:r>
          </w:p>
        </w:tc>
        <w:tc>
          <w:tcPr>
            <w:tcW w:type="dxa" w:w="2880"/>
          </w:tcPr>
          <w:p>
            <w:r/>
            <w:r>
              <w:t>$0 acquisition, halo effect</w:t>
            </w:r>
          </w:p>
        </w:tc>
      </w:tr>
      <w:tr>
        <w:tc>
          <w:tcPr>
            <w:tcW w:type="dxa" w:w="2880"/>
          </w:tcPr>
          <w:p>
            <w:r/>
            <w:r>
              <w:t>YoI as a corporate gift</w:t>
            </w:r>
          </w:p>
        </w:tc>
        <w:tc>
          <w:tcPr>
            <w:tcW w:type="dxa" w:w="2880"/>
          </w:tcPr>
          <w:p>
            <w:r/>
            <w:r>
              <w:t>$299 × 50 = $15k engagement gift bundles</w:t>
            </w:r>
          </w:p>
        </w:tc>
        <w:tc>
          <w:tcPr>
            <w:tcW w:type="dxa" w:w="2880"/>
          </w:tcPr>
          <w:p>
            <w:r/>
            <w:r>
              <w:t>Direct outbound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Killers (what we will NOT do)</w:t>
      </w:r>
    </w:p>
    <w:p>
      <w:pPr>
        <w:pStyle w:val="ListBullet"/>
      </w:pPr>
      <w:r>
        <w:t>❌ Streaks (kill the pressure that wellness apps use, on purpose)</w:t>
      </w:r>
    </w:p>
    <w:p>
      <w:pPr>
        <w:pStyle w:val="ListBullet"/>
      </w:pPr>
      <w:r>
        <w:t>❌ Push notifications more than 2/day (dawn render + mid-day ping; that's it)</w:t>
      </w:r>
    </w:p>
    <w:p>
      <w:pPr>
        <w:pStyle w:val="ListBullet"/>
      </w:pPr>
      <w:r>
        <w:t>❌ Social feed inside the app (intention is private until shared)</w:t>
      </w:r>
    </w:p>
    <w:p>
      <w:pPr>
        <w:pStyle w:val="ListBullet"/>
      </w:pPr>
      <w:r>
        <w:t>❌ "Score your day" (not a productivity app — explicitly anti-rated)</w:t>
      </w:r>
    </w:p>
    <w:p>
      <w:pPr>
        <w:spacing w:before="280" w:after="80"/>
      </w:pPr>
      <w:r>
        <w:rPr>
          <w:b/>
          <w:color w:val="141413"/>
          <w:sz w:val="36"/>
        </w:rPr>
        <w:t>North-star metric</w:t>
      </w:r>
    </w:p>
    <w:p>
      <w:r>
        <w:rPr>
          <w:b/>
        </w:rPr>
        <w:t>Days-with-recollection-completed per paid user per month.</w:t>
      </w:r>
      <w:r>
        <w:t xml:space="preserve"> Not DAU. Not opens. The value-creating event is the 9pm bridge — that's the only metric that maps to retention.</w:t>
      </w:r>
    </w:p>
    <w:p>
      <w:r>
        <w:t>Target: 18/30 for Sankalpa+, 24/30 for YoI.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