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Rule</w:t>
      </w:r>
      <w:r>
        <w:t xml:space="preserve">: The prime directive is </w:t>
      </w:r>
      <w:r>
        <w:rPr>
          <w:b/>
        </w:rPr>
        <w:t>minimize token usage</w:t>
      </w:r>
      <w:r>
        <w:t>, not minimize cloud spend.</w:t>
      </w:r>
    </w:p>
    <w:p>
      <w:pPr>
        <w:pStyle w:val="ListBullet"/>
      </w:pPr>
      <w:r>
        <w:t xml:space="preserve">Coding, processing, file work, scripts, scheduled jobs → run </w:t>
      </w:r>
      <w:r>
        <w:rPr>
          <w:b/>
        </w:rPr>
        <w:t>locally</w:t>
      </w:r>
      <w:r>
        <w:t xml:space="preserve"> on Harnoor's machine. Free.</w:t>
      </w:r>
    </w:p>
    <w:p>
      <w:pPr>
        <w:pStyle w:val="ListBullet"/>
      </w:pPr>
      <w:r>
        <w:t xml:space="preserve">Hosting, deployment, persistent services → run on </w:t>
      </w:r>
      <w:r>
        <w:rPr>
          <w:b/>
        </w:rPr>
        <w:t>AWS / Lambda / S3 / CloudFront</w:t>
      </w:r>
      <w:r>
        <w:t xml:space="preserve"> as usual. Cloud spend is acceptable.</w:t>
      </w:r>
    </w:p>
    <w:p>
      <w:pPr>
        <w:pStyle w:val="ListBullet"/>
      </w:pPr>
      <w:r>
        <w:t>The trade-off being optimized: every token billed against Claude Code Max plan or Anthropic API. Local compute = $0 token cost. Cloud compute = pennies and unconstrained.</w:t>
      </w:r>
    </w:p>
    <w:p>
      <w:r>
        <w:rPr>
          <w:b/>
        </w:rPr>
        <w:t>Why</w:t>
      </w:r>
      <w:r>
        <w:t>: Harnoor burnt 53% of his Claude Code credits in 2 days (2026-05-03). Routine pattern-matching, file ops, log scans, syntax checks, deploys, and template rendering don't need LLM reasoning — they need shell commands and Python scripts. Burning Max-plan tokens on grep is waste. Cloud hosting on the other hand is cheap and well-managed; no need to penny-pinch S3 or Lambda.</w:t>
      </w:r>
    </w:p>
    <w:p>
      <w:r>
        <w:rPr>
          <w:b/>
        </w:rPr>
        <w:t>How to apply</w:t>
      </w:r>
      <w:r>
        <w:t xml:space="preserve"> — before every agent spawn or LLM call, ask in this order:</w:t>
      </w:r>
    </w:p>
    <w:p>
      <w:pPr>
        <w:pStyle w:val="ListNumber"/>
      </w:pPr>
      <w:r>
        <w:rPr>
          <w:b/>
        </w:rPr>
        <w:t>Can `Grep` / `Glob` / `Read` answer it?</w:t>
      </w:r>
      <w:r>
        <w:t xml:space="preserve"> → use those tools directly, no agent.</w:t>
      </w:r>
    </w:p>
    <w:p>
      <w:pPr>
        <w:pStyle w:val="ListNumber"/>
      </w:pPr>
      <w:r>
        <w:rPr>
          <w:b/>
        </w:rPr>
        <w:t>Can a local Python / Node / PowerShell / bash script do it?</w:t>
      </w:r>
      <w:r>
        <w:t xml:space="preserve"> → write the script, run it locally.</w:t>
      </w:r>
    </w:p>
    <w:p>
      <w:pPr>
        <w:pStyle w:val="ListNumber"/>
      </w:pPr>
      <w:r>
        <w:rPr>
          <w:b/>
        </w:rPr>
        <w:t>Is this recurring?</w:t>
      </w:r>
      <w:r>
        <w:t xml:space="preserve"> → schedule it as a local cron / Windows Task / </w:t>
      </w:r>
      <w:r>
        <w:t>mcp__scheduled-tasks__create_scheduled_task</w:t>
      </w:r>
      <w:r>
        <w:t xml:space="preserve"> running a local script. The cron itself shouldn't invoke Claude unless the task genuinely needs prose.</w:t>
      </w:r>
    </w:p>
    <w:p>
      <w:pPr>
        <w:pStyle w:val="ListNumber"/>
      </w:pPr>
      <w:r>
        <w:rPr>
          <w:b/>
        </w:rPr>
        <w:t>Can cached / prior work answer it?</w:t>
      </w:r>
      <w:r>
        <w:t xml:space="preserve"> → check </w:t>
      </w:r>
      <w:r>
        <w:t>F:/TITAN/knowledge/</w:t>
      </w:r>
      <w:r>
        <w:t>, recent session outputs, advisor memos.</w:t>
      </w:r>
    </w:p>
    <w:p>
      <w:pPr>
        <w:pStyle w:val="ListNumber"/>
      </w:pPr>
      <w:r>
        <w:rPr>
          <w:b/>
        </w:rPr>
        <w:t>Does this genuinely need LLM reasoning across ambiguous content?</w:t>
      </w:r>
      <w:r>
        <w:t xml:space="preserve"> → THEN spawn an agent. Prefer Haiku 4.5 → Sonnet → Opus in cost order. Use Bedrock prompt caching and batch APIs where applicable.</w:t>
      </w:r>
    </w:p>
    <w:p>
      <w:r>
        <w:rPr>
          <w:b/>
        </w:rPr>
        <w:t>Hosting / deployment is NOT covered by this rule</w:t>
      </w:r>
      <w:r>
        <w:t xml:space="preserve"> — deploy whatever, wherever, on AWS or whatever cloud. The directive only applies to LLM TOKEN consumption during the work that produces the deploy.</w:t>
      </w:r>
    </w:p>
    <w:p>
      <w:r>
        <w:rPr>
          <w:b/>
        </w:rPr>
        <w:t>Examples — token-cheap routes</w:t>
      </w:r>
      <w:r>
        <w:t>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Task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Bad (tokens)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Good (local CPU)</w:t>
            </w:r>
          </w:p>
        </w:tc>
      </w:tr>
      <w:tr>
        <w:tc>
          <w:tcPr>
            <w:tcW w:type="dxa" w:w="2880"/>
          </w:tcPr>
          <w:p>
            <w:r/>
            <w:r>
              <w:t>File inventory</w:t>
            </w:r>
          </w:p>
        </w:tc>
        <w:tc>
          <w:tcPr>
            <w:tcW w:type="dxa" w:w="2880"/>
          </w:tcPr>
          <w:p>
            <w:r/>
            <w:r>
              <w:t>scout/explore agent</w:t>
            </w:r>
          </w:p>
        </w:tc>
        <w:tc>
          <w:tcPr>
            <w:tcW w:type="dxa" w:w="2880"/>
          </w:tcPr>
          <w:p>
            <w:r/>
            <w:r>
              <w:t>Glob "**/*.html"</w:t>
            </w:r>
            <w:r>
              <w:t xml:space="preserve"> directly</w:t>
            </w:r>
          </w:p>
        </w:tc>
      </w:tr>
      <w:tr>
        <w:tc>
          <w:tcPr>
            <w:tcW w:type="dxa" w:w="2880"/>
          </w:tcPr>
          <w:p>
            <w:r/>
            <w:r>
              <w:t>Single-file edit</w:t>
            </w:r>
          </w:p>
        </w:tc>
        <w:tc>
          <w:tcPr>
            <w:tcW w:type="dxa" w:w="2880"/>
          </w:tcPr>
          <w:p>
            <w:r/>
            <w:r>
              <w:t>forge agent</w:t>
            </w:r>
          </w:p>
        </w:tc>
        <w:tc>
          <w:tcPr>
            <w:tcW w:type="dxa" w:w="2880"/>
          </w:tcPr>
          <w:p>
            <w:r/>
            <w:r>
              <w:t>Edit</w:t>
            </w:r>
            <w:r>
              <w:t xml:space="preserve"> tool directly</w:t>
            </w:r>
          </w:p>
        </w:tc>
      </w:tr>
      <w:tr>
        <w:tc>
          <w:tcPr>
            <w:tcW w:type="dxa" w:w="2880"/>
          </w:tcPr>
          <w:p>
            <w:r/>
            <w:r>
              <w:t>Recurring digest</w:t>
            </w:r>
          </w:p>
        </w:tc>
        <w:tc>
          <w:tcPr>
            <w:tcW w:type="dxa" w:w="2880"/>
          </w:tcPr>
          <w:p>
            <w:r/>
            <w:r>
              <w:t>LLM each run</w:t>
            </w:r>
          </w:p>
        </w:tc>
        <w:tc>
          <w:tcPr>
            <w:tcW w:type="dxa" w:w="2880"/>
          </w:tcPr>
          <w:p>
            <w:r/>
            <w:r>
              <w:t>Python + Jinja2 + cron, LLM only for narrative bits</w:t>
            </w:r>
          </w:p>
        </w:tc>
      </w:tr>
      <w:tr>
        <w:tc>
          <w:tcPr>
            <w:tcW w:type="dxa" w:w="2880"/>
          </w:tcPr>
          <w:p>
            <w:r/>
            <w:r>
              <w:t>Syntax check</w:t>
            </w:r>
          </w:p>
        </w:tc>
        <w:tc>
          <w:tcPr>
            <w:tcW w:type="dxa" w:w="2880"/>
          </w:tcPr>
          <w:p>
            <w:r/>
            <w:r>
              <w:t>agent reads</w:t>
            </w:r>
          </w:p>
        </w:tc>
        <w:tc>
          <w:tcPr>
            <w:tcW w:type="dxa" w:w="2880"/>
          </w:tcPr>
          <w:p>
            <w:r/>
            <w:r>
              <w:t>node --check</w:t>
            </w:r>
            <w:r>
              <w:t xml:space="preserve">, </w:t>
            </w:r>
            <w:r>
              <w:t>python -m py_compile</w:t>
            </w:r>
          </w:p>
        </w:tc>
      </w:tr>
      <w:tr>
        <w:tc>
          <w:tcPr>
            <w:tcW w:type="dxa" w:w="2880"/>
          </w:tcPr>
          <w:p>
            <w:r/>
            <w:r>
              <w:t>Data transform / format conversion</w:t>
            </w:r>
          </w:p>
        </w:tc>
        <w:tc>
          <w:tcPr>
            <w:tcW w:type="dxa" w:w="2880"/>
          </w:tcPr>
          <w:p>
            <w:r/>
            <w:r>
              <w:t>batch LLM</w:t>
            </w:r>
          </w:p>
        </w:tc>
        <w:tc>
          <w:tcPr>
            <w:tcW w:type="dxa" w:w="2880"/>
          </w:tcPr>
          <w:p>
            <w:r/>
            <w:r>
              <w:t>local pandas / Python / pandoc</w:t>
            </w:r>
          </w:p>
        </w:tc>
      </w:tr>
      <w:tr>
        <w:tc>
          <w:tcPr>
            <w:tcW w:type="dxa" w:w="2880"/>
          </w:tcPr>
          <w:p>
            <w:r/>
            <w:r>
              <w:t>"Find all X in directory"</w:t>
            </w:r>
          </w:p>
        </w:tc>
        <w:tc>
          <w:tcPr>
            <w:tcW w:type="dxa" w:w="2880"/>
          </w:tcPr>
          <w:p>
            <w:r/>
            <w:r>
              <w:t>scout agent</w:t>
            </w:r>
          </w:p>
        </w:tc>
        <w:tc>
          <w:tcPr>
            <w:tcW w:type="dxa" w:w="2880"/>
          </w:tcPr>
          <w:p>
            <w:r/>
            <w:r>
              <w:t>Grep</w:t>
            </w:r>
            <w:r>
              <w:t xml:space="preserve"> pattern</w:t>
            </w:r>
          </w:p>
        </w:tc>
      </w:tr>
      <w:tr>
        <w:tc>
          <w:tcPr>
            <w:tcW w:type="dxa" w:w="2880"/>
          </w:tcPr>
          <w:p>
            <w:r/>
            <w:r>
              <w:t>Watchdog audit</w:t>
            </w:r>
          </w:p>
        </w:tc>
        <w:tc>
          <w:tcPr>
            <w:tcW w:type="dxa" w:w="2880"/>
          </w:tcPr>
          <w:p>
            <w:r/>
            <w:r>
              <w:t>Sonnet agent</w:t>
            </w:r>
          </w:p>
        </w:tc>
        <w:tc>
          <w:tcPr>
            <w:tcW w:type="dxa" w:w="2880"/>
          </w:tcPr>
          <w:p>
            <w:r/>
            <w:r>
              <w:t>Python script reading logs (saves $12-14/mo)</w:t>
            </w:r>
          </w:p>
        </w:tc>
      </w:tr>
      <w:tr>
        <w:tc>
          <w:tcPr>
            <w:tcW w:type="dxa" w:w="2880"/>
          </w:tcPr>
          <w:p>
            <w:r/>
            <w:r>
              <w:t>Newsletter HTML assembly</w:t>
            </w:r>
          </w:p>
        </w:tc>
        <w:tc>
          <w:tcPr>
            <w:tcW w:type="dxa" w:w="2880"/>
          </w:tcPr>
          <w:p>
            <w:r/>
            <w:r>
              <w:t>LLM per article</w:t>
            </w:r>
          </w:p>
        </w:tc>
        <w:tc>
          <w:tcPr>
            <w:tcW w:type="dxa" w:w="2880"/>
          </w:tcPr>
          <w:p>
            <w:r/>
            <w:r>
              <w:t>Jinja2 template + structured staging data; LLM only for hero prose</w:t>
            </w:r>
          </w:p>
        </w:tc>
      </w:tr>
      <w:tr>
        <w:tc>
          <w:tcPr>
            <w:tcW w:type="dxa" w:w="2880"/>
          </w:tcPr>
          <w:p>
            <w:r/>
            <w:r>
              <w:t>Deploy a Lambda</w:t>
            </w:r>
          </w:p>
        </w:tc>
        <w:tc>
          <w:tcPr>
            <w:tcW w:type="dxa" w:w="2880"/>
          </w:tcPr>
          <w:p>
            <w:r/>
            <w:r>
              <w:t>agent</w:t>
            </w:r>
          </w:p>
        </w:tc>
        <w:tc>
          <w:tcPr>
            <w:tcW w:type="dxa" w:w="2880"/>
          </w:tcPr>
          <w:p>
            <w:r/>
            <w:r>
              <w:t>Local PowerShell + AWS CLI</w:t>
            </w:r>
          </w:p>
        </w:tc>
      </w:tr>
      <w:tr>
        <w:tc>
          <w:tcPr>
            <w:tcW w:type="dxa" w:w="2880"/>
          </w:tcPr>
          <w:p>
            <w:r/>
            <w:r>
              <w:t>Linting / formatting / tests</w:t>
            </w:r>
          </w:p>
        </w:tc>
        <w:tc>
          <w:tcPr>
            <w:tcW w:type="dxa" w:w="2880"/>
          </w:tcPr>
          <w:p>
            <w:r/>
            <w:r>
              <w:t>agent reads</w:t>
            </w:r>
          </w:p>
        </w:tc>
        <w:tc>
          <w:tcPr>
            <w:tcW w:type="dxa" w:w="2880"/>
          </w:tcPr>
          <w:p>
            <w:r/>
            <w:r>
              <w:t>ruff</w:t>
            </w:r>
            <w:r>
              <w:t xml:space="preserve">, </w:t>
            </w:r>
            <w:r>
              <w:t>black</w:t>
            </w:r>
            <w:r>
              <w:t xml:space="preserve">, </w:t>
            </w:r>
            <w:r>
              <w:t>eslint</w:t>
            </w:r>
            <w:r>
              <w:t xml:space="preserve">, </w:t>
            </w:r>
            <w:r>
              <w:t>pytest</w:t>
            </w:r>
          </w:p>
        </w:tc>
      </w:tr>
      <w:tr>
        <w:tc>
          <w:tcPr>
            <w:tcW w:type="dxa" w:w="2880"/>
          </w:tcPr>
          <w:p>
            <w:r/>
            <w:r>
              <w:t>AWS hosting / S3 / CloudFront</w:t>
            </w:r>
          </w:p>
        </w:tc>
        <w:tc>
          <w:tcPr>
            <w:tcW w:type="dxa" w:w="2880"/>
          </w:tcPr>
          <w:p>
            <w:r/>
            <w:r>
              <w:t>n/a</w:t>
            </w:r>
          </w:p>
        </w:tc>
        <w:tc>
          <w:tcPr>
            <w:tcW w:type="dxa" w:w="2880"/>
          </w:tcPr>
          <w:p>
            <w:r/>
            <w:r>
              <w:t>go ahead — cloud spend is fine</w:t>
            </w:r>
          </w:p>
        </w:tc>
      </w:tr>
    </w:tbl>
    <w:p/>
    <w:p>
      <w:r>
        <w:rPr>
          <w:b/>
        </w:rPr>
        <w:t>When agents ARE the right call</w:t>
      </w:r>
      <w:r>
        <w:t xml:space="preserve"> (LLM is the right tool):</w:t>
      </w:r>
    </w:p>
    <w:p>
      <w:pPr>
        <w:pStyle w:val="ListBullet"/>
      </w:pPr>
      <w:r>
        <w:t>Brand-aligned creative writing (newsletters, marketing copy, persona-driven content)</w:t>
      </w:r>
    </w:p>
    <w:p>
      <w:pPr>
        <w:pStyle w:val="ListBullet"/>
      </w:pPr>
      <w:r>
        <w:t>Cross-file architectural reasoning where the answer's structure isn't known</w:t>
      </w:r>
    </w:p>
    <w:p>
      <w:pPr>
        <w:pStyle w:val="ListBullet"/>
      </w:pPr>
      <w:r>
        <w:t>Voice/tone-matching content (Innerverse mirror, Cloud 8 academy lessons)</w:t>
      </w:r>
    </w:p>
    <w:p>
      <w:pPr>
        <w:pStyle w:val="ListBullet"/>
      </w:pPr>
      <w:r>
        <w:t>Open-ended research with synthesis across many sources</w:t>
      </w:r>
    </w:p>
    <w:p>
      <w:r>
        <w:rPr>
          <w:b/>
        </w:rPr>
        <w:t>When agents ARE needed, prefer</w:t>
      </w:r>
      <w:r>
        <w:t>:</w:t>
      </w:r>
    </w:p>
    <w:p>
      <w:pPr>
        <w:pStyle w:val="ListBullet"/>
      </w:pPr>
      <w:r>
        <w:t>Haiku 4.5 over Sonnet/Opus for routine reasoning</w:t>
      </w:r>
    </w:p>
    <w:p>
      <w:pPr>
        <w:pStyle w:val="ListBullet"/>
      </w:pPr>
      <w:r>
        <w:t>Bedrock prompt caching (</w:t>
      </w:r>
      <w:r>
        <w:t>cache_point</w:t>
      </w:r>
      <w:r>
        <w:t xml:space="preserve"> on system prompts)</w:t>
      </w:r>
    </w:p>
    <w:p>
      <w:pPr>
        <w:pStyle w:val="ListBullet"/>
      </w:pPr>
      <w:r>
        <w:t xml:space="preserve">Batch API for non-realtime work (50% off via </w:t>
      </w:r>
      <w:r>
        <w:t>titan-master-batch-nightly</w:t>
      </w:r>
      <w:r>
        <w:t>)</w:t>
      </w:r>
    </w:p>
    <w:p>
      <w:pPr>
        <w:pStyle w:val="ListBullet"/>
      </w:pPr>
      <w:r>
        <w:t>Single comprehensive agent over multiple narrow ones</w:t>
      </w:r>
    </w:p>
    <w:p>
      <w:r>
        <w:rPr>
          <w:b/>
        </w:rPr>
        <w:t>Avoid</w:t>
      </w:r>
      <w:r>
        <w:t>:</w:t>
      </w:r>
    </w:p>
    <w:p>
      <w:pPr>
        <w:pStyle w:val="ListBullet"/>
      </w:pPr>
      <w:r>
        <w:t>Spawning multiple agents for what one well-briefed agent can do</w:t>
      </w:r>
    </w:p>
    <w:p>
      <w:pPr>
        <w:pStyle w:val="ListBullet"/>
      </w:pPr>
      <w:r>
        <w:t>Spawning a "research" agent when web search + a single Read would suffice</w:t>
      </w:r>
    </w:p>
    <w:p>
      <w:pPr>
        <w:pStyle w:val="ListBullet"/>
      </w:pPr>
      <w:r>
        <w:t>Re-spawning the same agent because the prompt was unclear (debug locally, give the next agent better context once)</w:t>
      </w:r>
    </w:p>
    <w:p>
      <w:pPr>
        <w:pStyle w:val="ListBullet"/>
      </w:pPr>
      <w:r>
        <w:t>Using the LLM as a calculator, dictionary, code formatter, regex engine, JSON parser, or shell wrapper</w:t>
      </w:r>
    </w:p>
    <w:p>
      <w:r>
        <w:rPr>
          <w:b/>
        </w:rPr>
        <w:t>Cloud is not the enemy. Tokens 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