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MERGE — Spend</w:t>
      </w:r>
    </w:p>
    <w:p>
      <w:r>
        <w:t>Budget: $25.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Image gen (hero/landing)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All visuals are pure CSS — sapphire gradients + gold tile faces. No raster assets needed.</w:t>
            </w:r>
          </w:p>
        </w:tc>
      </w:tr>
      <w:tr>
        <w:tc>
          <w:tcPr>
            <w:tcW w:type="dxa" w:w="2880"/>
          </w:tcPr>
          <w:p>
            <w:r/>
            <w:r>
              <w:t>Audio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None this build.</w:t>
            </w:r>
          </w:p>
        </w:tc>
      </w:tr>
      <w:tr>
        <w:tc>
          <w:tcPr>
            <w:tcW w:type="dxa" w:w="2880"/>
          </w:tcPr>
          <w:p>
            <w:r/>
            <w:r>
              <w:t>AWS S3 PUT (2 objects)</w:t>
            </w:r>
          </w:p>
        </w:tc>
        <w:tc>
          <w:tcPr>
            <w:tcW w:type="dxa" w:w="2880"/>
          </w:tcPr>
          <w:p>
            <w:r/>
            <w:r>
              <w:t>&lt;$0.01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CloudFront distro create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Provisioning free; usage-only.</w:t>
            </w:r>
          </w:p>
        </w:tc>
      </w:tr>
      <w:tr>
        <w:tc>
          <w:tcPr>
            <w:tcW w:type="dxa" w:w="2880"/>
          </w:tcPr>
          <w:p>
            <w:r/>
            <w:r>
              <w:t>Route53 ALIAS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Already-paid hosted zone.</w:t>
            </w:r>
          </w:p>
        </w:tc>
      </w:tr>
      <w:tr>
        <w:tc>
          <w:tcPr>
            <w:tcW w:type="dxa" w:w="2880"/>
          </w:tcPr>
          <w:p>
            <w:r/>
            <w:r>
              <w:t>Bedrock text gen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Did not use; copy hand-written.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$0.01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r>
        <w:t xml:space="preserve">Remaining budget: </w:t>
      </w:r>
      <w:r>
        <w:rPr>
          <w:b/>
        </w:rPr>
        <w:t>$24.99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