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Rule</w:t>
      </w:r>
    </w:p>
    <w:p>
      <w:r>
        <w:rPr>
          <w:b/>
        </w:rPr>
        <w:t>Skip ALL of these in job-search digests:</w:t>
      </w:r>
    </w:p>
    <w:p>
      <w:pPr>
        <w:pStyle w:val="ListNumber"/>
      </w:pPr>
      <w:r>
        <w:rPr>
          <w:b/>
        </w:rPr>
        <w:t>Posted by recruiters/sourcers/agencies</w:t>
      </w:r>
      <w:r>
        <w:t xml:space="preserve"> — poster title contains: </w:t>
      </w:r>
      <w:r>
        <w:t>Recruiter</w:t>
      </w:r>
      <w:r>
        <w:t xml:space="preserve">, </w:t>
      </w:r>
      <w:r>
        <w:t>Sourcer</w:t>
      </w:r>
      <w:r>
        <w:t xml:space="preserve">, </w:t>
      </w:r>
      <w:r>
        <w:t>Talent Acquisition</w:t>
      </w:r>
      <w:r>
        <w:t xml:space="preserve"> AT a staffing firm, </w:t>
      </w:r>
      <w:r>
        <w:t>Headhunter</w:t>
      </w:r>
      <w:r>
        <w:t xml:space="preserve">, </w:t>
      </w:r>
      <w:r>
        <w:t>Executive Search</w:t>
      </w:r>
    </w:p>
    <w:p>
      <w:pPr>
        <w:pStyle w:val="ListNumber"/>
      </w:pPr>
      <w:r>
        <w:rPr>
          <w:b/>
        </w:rPr>
        <w:t>Known staffing/consulting firms (skip list — case-insensitive substring match):</w:t>
      </w:r>
    </w:p>
    <w:p>
      <w:pPr>
        <w:pStyle w:val="ListBullet"/>
      </w:pPr>
      <w:r>
        <w:t>Robert Half · Insight Global · Aerotek · TEKsystems · Beacon Hill · Randstad · Adecco · Manpower · ManpowerGroup</w:t>
      </w:r>
    </w:p>
    <w:p>
      <w:pPr>
        <w:pStyle w:val="ListBullet"/>
      </w:pPr>
      <w:r>
        <w:t>Kforce · Hays · Michael Page · Jefferson Frank · Mason Frank · Major Players</w:t>
      </w:r>
    </w:p>
    <w:p>
      <w:pPr>
        <w:pStyle w:val="ListBullet"/>
      </w:pPr>
      <w:r>
        <w:t>Hired · Triplebyte · Toptal · Andela · Crossover · Turing.com</w:t>
      </w:r>
    </w:p>
    <w:p>
      <w:pPr>
        <w:pStyle w:val="ListBullet"/>
      </w:pPr>
      <w:r>
        <w:t>Cognizant · Infosys · Wipro · TCS · HCL · Capgemini · Accenture (consulting arm) · Deloitte Consulting · KPMG Consulting · EY Consulting · PwC Consulting</w:t>
      </w:r>
    </w:p>
    <w:p>
      <w:pPr>
        <w:pStyle w:val="ListBullet"/>
      </w:pPr>
      <w:r>
        <w:t>Apex Systems · Mastech · Collabera · UST Global · CGS · DXC Technology</w:t>
      </w:r>
    </w:p>
    <w:p>
      <w:pPr>
        <w:pStyle w:val="ListBullet"/>
      </w:pPr>
      <w:r>
        <w:t>Confidential Company · Confidential · Stealth Mode (only stealth-mode startups → ALLOW, but flag as "stealth — verify")</w:t>
      </w:r>
    </w:p>
    <w:p>
      <w:pPr>
        <w:pStyle w:val="ListNumber"/>
      </w:pPr>
      <w:r>
        <w:rPr>
          <w:b/>
        </w:rPr>
        <w:t>JD language signals (case-insensitive substring match):</w:t>
      </w:r>
    </w:p>
    <w:p>
      <w:pPr>
        <w:pStyle w:val="ListBullet"/>
      </w:pPr>
      <w:r>
        <w:t>"Our client is hiring", "on behalf of our client", "for our client", "leading [industry] firm/Fortune 500 client"</w:t>
      </w:r>
    </w:p>
    <w:p>
      <w:pPr>
        <w:pStyle w:val="ListBullet"/>
      </w:pPr>
      <w:r>
        <w:t>"C2H", "Corp-to-Corp", "W2 contract via [agency]"</w:t>
      </w:r>
    </w:p>
    <w:p>
      <w:pPr>
        <w:pStyle w:val="ListBullet"/>
      </w:pPr>
      <w:r>
        <w:t>"1099 contract via [agency]"</w:t>
      </w:r>
    </w:p>
    <w:p>
      <w:pPr>
        <w:pStyle w:val="ListBullet"/>
      </w:pPr>
      <w:r>
        <w:t>"Submit through [agency]"</w:t>
      </w:r>
    </w:p>
    <w:p>
      <w:pPr>
        <w:spacing w:before="280" w:after="80"/>
      </w:pPr>
      <w:r>
        <w:rPr>
          <w:b/>
          <w:color w:val="141413"/>
          <w:sz w:val="36"/>
        </w:rPr>
        <w:t>Why</w:t>
      </w:r>
    </w:p>
    <w:p>
      <w:pPr>
        <w:pStyle w:val="ListBullet"/>
      </w:pPr>
      <w:r>
        <w:t>Headhunter postings = ghosted resumes, opaque process, lower comp ceiling, no direct hiring-team contact</w:t>
      </w:r>
    </w:p>
    <w:p>
      <w:pPr>
        <w:pStyle w:val="ListBullet"/>
      </w:pPr>
      <w:r>
        <w:t>Consultancy postings = staff-aug, not real product roles — different work, different career trajectory</w:t>
      </w:r>
    </w:p>
    <w:p>
      <w:pPr>
        <w:pStyle w:val="ListBullet"/>
      </w:pPr>
      <w:r>
        <w:t>Direct-company postings = real hiring teams, real product work, comp transparency, fastest path</w:t>
      </w:r>
    </w:p>
    <w:p>
      <w:pPr>
        <w:spacing w:before="280" w:after="80"/>
      </w:pPr>
      <w:r>
        <w:rPr>
          <w:b/>
          <w:color w:val="141413"/>
          <w:sz w:val="36"/>
        </w:rPr>
        <w:t>Allowed (NOT skipped)</w:t>
      </w:r>
    </w:p>
    <w:p>
      <w:pPr>
        <w:pStyle w:val="ListBullet"/>
      </w:pPr>
      <w:r>
        <w:t>Direct postings from the actual hiring company on their careers page or LinkedIn company profile</w:t>
      </w:r>
    </w:p>
    <w:p>
      <w:pPr>
        <w:pStyle w:val="ListBullet"/>
      </w:pPr>
      <w:r>
        <w:t>Stealth-mode startups (flag for verification but don't drop — early-stage opportunity)</w:t>
      </w:r>
    </w:p>
    <w:p>
      <w:pPr>
        <w:pStyle w:val="ListBullet"/>
      </w:pPr>
      <w:r>
        <w:t>"Internal recruiter at [Company]" — where the recruiter works AT the hiring company (e.g. Anthropic Recruiter posting Anthropic role) — this is direct</w:t>
      </w:r>
    </w:p>
    <w:p>
      <w:pPr>
        <w:pStyle w:val="ListBullet"/>
      </w:pPr>
      <w:r>
        <w:t>Series A/B/C startups posting their own roles</w:t>
      </w:r>
    </w:p>
    <w:p>
      <w:pPr>
        <w:spacing w:before="280" w:after="80"/>
      </w:pPr>
      <w:r>
        <w:rPr>
          <w:b/>
          <w:color w:val="141413"/>
          <w:sz w:val="36"/>
        </w:rPr>
        <w:t>How to apply</w:t>
      </w:r>
    </w:p>
    <w:p>
      <w:pPr>
        <w:pStyle w:val="ListBullet"/>
      </w:pPr>
      <w:r>
        <w:t>score_jobs.py</w:t>
      </w:r>
      <w:r>
        <w:t xml:space="preserve"> — hard filter: any match on skip list (firm name OR JD signal) → score = 0, drop</w:t>
      </w:r>
    </w:p>
    <w:p>
      <w:pPr>
        <w:pStyle w:val="ListBullet"/>
      </w:pPr>
      <w:r>
        <w:t xml:space="preserve">For </w:t>
      </w:r>
      <w:r>
        <w:t>linkedin_job_search.py</w:t>
      </w:r>
      <w:r>
        <w:t xml:space="preserve"> — capture </w:t>
      </w:r>
      <w:r>
        <w:t>poster_company</w:t>
      </w:r>
      <w:r>
        <w:t xml:space="preserve"> (the entity that posted) separately from </w:t>
      </w:r>
      <w:r>
        <w:t>hiring_company</w:t>
      </w:r>
      <w:r>
        <w:t xml:space="preserve"> (the entity that will hire). If they differ AND poster_company is in skip list → drop.</w:t>
      </w:r>
    </w:p>
    <w:p>
      <w:pPr>
        <w:pStyle w:val="ListBullet"/>
      </w:pPr>
      <w:r>
        <w:t>job_digest_email.py</w:t>
      </w:r>
      <w:r>
        <w:t xml:space="preserve"> — annotate filtered count in footer ("47 postings dropped: agency/consultancy")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