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KARMA — spend.md</w:t>
      </w:r>
    </w:p>
    <w:p>
      <w:r>
        <w:rPr>
          <w:b/>
        </w:rPr>
        <w:t>Budget:</w:t>
      </w:r>
      <w:r>
        <w:t xml:space="preserve"> $25.00</w:t>
      </w:r>
    </w:p>
    <w:p>
      <w:r>
        <w:rPr>
          <w:b/>
        </w:rPr>
        <w:t>Date:</w:t>
      </w:r>
      <w:r>
        <w:t xml:space="preserve"> 2026-05-07</w:t>
      </w:r>
    </w:p>
    <w:p>
      <w:pPr>
        <w:spacing w:before="280" w:after="80"/>
      </w:pPr>
      <w:r>
        <w:rPr>
          <w:b/>
          <w:color w:val="141413"/>
          <w:sz w:val="36"/>
        </w:rPr>
        <w:t>Actual spend (build phase)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LLM tokens (concept + PR/FAQ + copy)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absorbed in TITAN agent budget</w:t>
            </w:r>
          </w:p>
        </w:tc>
      </w:tr>
      <w:tr>
        <w:tc>
          <w:tcPr>
            <w:tcW w:type="dxa" w:w="2880"/>
          </w:tcPr>
          <w:p>
            <w:r/>
            <w:r>
              <w:t>App + landing single-file build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hand-authored HTML, no API calls</w:t>
            </w:r>
          </w:p>
        </w:tc>
      </w:tr>
      <w:tr>
        <w:tc>
          <w:tcPr>
            <w:tcW w:type="dxa" w:w="2880"/>
          </w:tcPr>
          <w:p>
            <w:r/>
            <w:r>
              <w:t>Asset generation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sigil + score animation done in inline SVG, no image gen</w:t>
            </w:r>
          </w:p>
        </w:tc>
      </w:tr>
      <w:tr>
        <w:tc>
          <w:tcPr>
            <w:tcW w:type="dxa" w:w="2880"/>
          </w:tcPr>
          <w:p>
            <w:r/>
            <w:r>
              <w:t>S3 PUT (2 objects, ~80 KB)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&lt; $0.01, rounds to 0</w:t>
            </w:r>
          </w:p>
        </w:tc>
      </w:tr>
      <w:tr>
        <w:tc>
          <w:tcPr>
            <w:tcW w:type="dxa" w:w="2880"/>
          </w:tcPr>
          <w:p>
            <w:r/>
            <w:r>
              <w:t>CloudFront create-distribution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no charge to create; per-request after launch</w:t>
            </w:r>
          </w:p>
        </w:tc>
      </w:tr>
      <w:tr>
        <w:tc>
          <w:tcPr>
            <w:tcW w:type="dxa" w:w="2880"/>
          </w:tcPr>
          <w:p>
            <w:r/>
            <w:r>
              <w:t>Route 53 record (UPSERT)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$0.50/month for hosted zone is already paid by silentinfinity.com</w:t>
            </w:r>
          </w:p>
        </w:tc>
      </w:tr>
      <w:tr>
        <w:tc>
          <w:tcPr>
            <w:tcW w:type="dxa" w:w="2880"/>
          </w:tcPr>
          <w:p>
            <w:r/>
            <w:r>
              <w:t>ACM cert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reused existing wildcard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 build spend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$0.00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Projected first-month run cost (idle to ~50 DAU)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CloudFront requests + egress</w:t>
            </w:r>
          </w:p>
        </w:tc>
        <w:tc>
          <w:tcPr>
            <w:tcW w:type="dxa" w:w="4320"/>
          </w:tcPr>
          <w:p>
            <w:r/>
            <w:r>
              <w:t>~$0.20</w:t>
            </w:r>
          </w:p>
        </w:tc>
      </w:tr>
      <w:tr>
        <w:tc>
          <w:tcPr>
            <w:tcW w:type="dxa" w:w="4320"/>
          </w:tcPr>
          <w:p>
            <w:r/>
            <w:r>
              <w:t>S3 storage (static HTML, ~200 KB total)</w:t>
            </w:r>
          </w:p>
        </w:tc>
        <w:tc>
          <w:tcPr>
            <w:tcW w:type="dxa" w:w="4320"/>
          </w:tcPr>
          <w:p>
            <w:r/>
            <w:r>
              <w:t>&lt; $0.01</w:t>
            </w:r>
          </w:p>
        </w:tc>
      </w:tr>
      <w:tr>
        <w:tc>
          <w:tcPr>
            <w:tcW w:type="dxa" w:w="4320"/>
          </w:tcPr>
          <w:p>
            <w:r/>
            <w:r>
              <w:t>Route 53 queries</w:t>
            </w:r>
          </w:p>
        </w:tc>
        <w:tc>
          <w:tcPr>
            <w:tcW w:type="dxa" w:w="4320"/>
          </w:tcPr>
          <w:p>
            <w:r/>
            <w:r>
              <w:t>~$0.40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 projected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&lt; $1.00</w:t>
            </w:r>
          </w:p>
        </w:tc>
      </w:tr>
    </w:tbl>
    <w:p/>
    <w:p>
      <w:r>
        <w:t xml:space="preserve">Remaining of $25 budget: </w:t>
      </w:r>
      <w:r>
        <w:rPr>
          <w:b/>
        </w:rPr>
        <w:t>$25.00</w:t>
      </w:r>
      <w:r>
        <w:t>. Reserved for: voice-oracle TTS prototype, sigil generator GPU, growth experiments.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