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PRANA — Spend Log</w:t>
      </w:r>
    </w:p>
    <w:p>
      <w:r>
        <w:rPr>
          <w:b/>
        </w:rPr>
        <w:t>Budget:</w:t>
      </w:r>
      <w:r>
        <w:t xml:space="preserve"> $25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S3 storage (2 HTML files, ~60KB)</w:t>
            </w:r>
          </w:p>
        </w:tc>
        <w:tc>
          <w:tcPr>
            <w:tcW w:type="dxa" w:w="2880"/>
          </w:tcPr>
          <w:p>
            <w:r/>
            <w:r>
              <w:t>~$0.00</w:t>
            </w:r>
          </w:p>
        </w:tc>
        <w:tc>
          <w:tcPr>
            <w:tcW w:type="dxa" w:w="2880"/>
          </w:tcPr>
          <w:p>
            <w:r/>
            <w:r>
              <w:t>innerverse-voice-scratch bucket, existing</w:t>
            </w:r>
          </w:p>
        </w:tc>
      </w:tr>
      <w:tr>
        <w:tc>
          <w:tcPr>
            <w:tcW w:type="dxa" w:w="2880"/>
          </w:tcPr>
          <w:p>
            <w:r/>
            <w:r>
              <w:t>CloudFront distro</w:t>
            </w:r>
          </w:p>
        </w:tc>
        <w:tc>
          <w:tcPr>
            <w:tcW w:type="dxa" w:w="2880"/>
          </w:tcPr>
          <w:p>
            <w:r/>
            <w:r>
              <w:t>~$0.00</w:t>
            </w:r>
          </w:p>
        </w:tc>
        <w:tc>
          <w:tcPr>
            <w:tcW w:type="dxa" w:w="2880"/>
          </w:tcPr>
          <w:p>
            <w:r/>
            <w:r>
              <w:t>within free-tier; minimal traffic for demo</w:t>
            </w:r>
          </w:p>
        </w:tc>
      </w:tr>
      <w:tr>
        <w:tc>
          <w:tcPr>
            <w:tcW w:type="dxa" w:w="2880"/>
          </w:tcPr>
          <w:p>
            <w:r/>
            <w:r>
              <w:t>Route53 ALIAS record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hosted zone already paid</w:t>
            </w:r>
          </w:p>
        </w:tc>
      </w:tr>
      <w:tr>
        <w:tc>
          <w:tcPr>
            <w:tcW w:type="dxa" w:w="2880"/>
          </w:tcPr>
          <w:p>
            <w:r/>
            <w:r>
              <w:t>ACM cert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wildcard already issued</w:t>
            </w:r>
          </w:p>
        </w:tc>
      </w:tr>
      <w:tr>
        <w:tc>
          <w:tcPr>
            <w:tcW w:type="dxa" w:w="2880"/>
          </w:tcPr>
          <w:p>
            <w:r/>
            <w:r>
              <w:t>Compute (build)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local only, no agent fan-out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$0.00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r>
        <w:t>All assets hard-coded for Harnoor demo. No fetch, no LLM at runtime, no recurring infra cost beyond pennies/month at this traffic.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