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MEMO-GAP-AUDIT-2026-04-23</w:t>
      </w:r>
    </w:p>
    <w:p>
      <w:r>
        <w:rPr>
          <w:b/>
        </w:rPr>
        <w:t>Author:</w:t>
      </w:r>
      <w:r>
        <w:t xml:space="preserve"> SCOUT (TITAN Research Arm)</w:t>
      </w:r>
    </w:p>
    <w:p>
      <w:r>
        <w:rPr>
          <w:b/>
        </w:rPr>
        <w:t>Date:</w:t>
      </w:r>
      <w:r>
        <w:t xml:space="preserve"> 2026-04-23</w:t>
      </w:r>
    </w:p>
    <w:p>
      <w:r>
        <w:rPr>
          <w:b/>
        </w:rPr>
        <w:t>Status:</w:t>
      </w:r>
      <w:r>
        <w:t xml:space="preserve"> IN PROGRESS — reading memos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1: Summary</w:t>
      </w:r>
    </w:p>
    <w:p>
      <w:r>
        <w:t>TBD — total memos audited, total recommendations, breakdown by status.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2: Top 15 Unimplemented by Impact</w:t>
      </w:r>
    </w:p>
    <w:p>
      <w:r>
        <w:t>TBD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3: Top 5 Shippable in Under 1 Hour</w:t>
      </w:r>
    </w:p>
    <w:p>
      <w:r>
        <w:t>TBD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4: Deferred by Design</w:t>
      </w:r>
    </w:p>
    <w:p>
      <w:r>
        <w:t>TBD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5: Obsolete</w:t>
      </w:r>
    </w:p>
    <w:p>
      <w:r>
        <w:t>TBD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Section 6: Ship Order</w:t>
      </w:r>
    </w:p>
    <w:p>
      <w:r>
        <w:t>TBD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Scaffold written at start of run. Full content populated after reading all memos.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