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MOVE Variant B — Spend Log</w:t>
      </w:r>
    </w:p>
    <w:p>
      <w:pPr>
        <w:spacing w:before="280" w:after="80"/>
      </w:pPr>
      <w:r>
        <w:rPr>
          <w:b/>
          <w:color w:val="141413"/>
          <w:sz w:val="36"/>
        </w:rPr>
        <w:t>Budget: $20.00 hard cap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Item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Est. Cost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Notes</w:t>
            </w:r>
          </w:p>
        </w:tc>
      </w:tr>
      <w:tr>
        <w:tc>
          <w:tcPr>
            <w:tcW w:type="dxa" w:w="2160"/>
          </w:tcPr>
          <w:p>
            <w:r/>
            <w:r>
              <w:t>Imagen 4 — BEAST emblem (alchemy seal × arcade badge)</w:t>
            </w:r>
          </w:p>
        </w:tc>
        <w:tc>
          <w:tcPr>
            <w:tcW w:type="dxa" w:w="2160"/>
          </w:tcPr>
          <w:p>
            <w:r/>
            <w:r>
              <w:t>Deferred</w:t>
            </w:r>
          </w:p>
        </w:tc>
        <w:tc>
          <w:tcPr>
            <w:tcW w:type="dxa" w:w="2160"/>
          </w:tcPr>
          <w:p>
            <w:r/>
            <w:r>
              <w:t>~$0.04</w:t>
            </w:r>
          </w:p>
        </w:tc>
        <w:tc>
          <w:tcPr>
            <w:tcW w:type="dxa" w:w="2160"/>
          </w:tcPr>
          <w:p>
            <w:r/>
            <w:r>
              <w:t xml:space="preserve">Pending parent shell approval. Key: </w:t>
            </w:r>
            <w:r>
              <w:t>livegrow-apps/move/variants/b/beast.png</w:t>
            </w:r>
          </w:p>
        </w:tc>
      </w:tr>
      <w:tr>
        <w:tc>
          <w:tcPr>
            <w:tcW w:type="dxa" w:w="2160"/>
          </w:tcPr>
          <w:p>
            <w:r/>
            <w:r>
              <w:t>Imagen 4 — STUD emblem</w:t>
            </w:r>
          </w:p>
        </w:tc>
        <w:tc>
          <w:tcPr>
            <w:tcW w:type="dxa" w:w="2160"/>
          </w:tcPr>
          <w:p>
            <w:r/>
            <w:r>
              <w:t>Deferred</w:t>
            </w:r>
          </w:p>
        </w:tc>
        <w:tc>
          <w:tcPr>
            <w:tcW w:type="dxa" w:w="2160"/>
          </w:tcPr>
          <w:p>
            <w:r/>
            <w:r>
              <w:t>~$0.04</w:t>
            </w:r>
          </w:p>
        </w:tc>
        <w:tc>
          <w:tcPr>
            <w:tcW w:type="dxa" w:w="2160"/>
          </w:tcPr>
          <w:p>
            <w:r/>
            <w:r>
              <w:t xml:space="preserve">Key: </w:t>
            </w:r>
            <w:r>
              <w:t>livegrow-apps/move/variants/b/stud.png</w:t>
            </w:r>
          </w:p>
        </w:tc>
      </w:tr>
      <w:tr>
        <w:tc>
          <w:tcPr>
            <w:tcW w:type="dxa" w:w="2160"/>
          </w:tcPr>
          <w:p>
            <w:r/>
            <w:r>
              <w:t>Imagen 4 — MACHINE emblem</w:t>
            </w:r>
          </w:p>
        </w:tc>
        <w:tc>
          <w:tcPr>
            <w:tcW w:type="dxa" w:w="2160"/>
          </w:tcPr>
          <w:p>
            <w:r/>
            <w:r>
              <w:t>Deferred</w:t>
            </w:r>
          </w:p>
        </w:tc>
        <w:tc>
          <w:tcPr>
            <w:tcW w:type="dxa" w:w="2160"/>
          </w:tcPr>
          <w:p>
            <w:r/>
            <w:r>
              <w:t>~$0.04</w:t>
            </w:r>
          </w:p>
        </w:tc>
        <w:tc>
          <w:tcPr>
            <w:tcW w:type="dxa" w:w="2160"/>
          </w:tcPr>
          <w:p>
            <w:r/>
            <w:r>
              <w:t xml:space="preserve">Key: </w:t>
            </w:r>
            <w:r>
              <w:t>livegrow-apps/move/variants/b/machine.png</w:t>
            </w:r>
          </w:p>
        </w:tc>
      </w:tr>
      <w:tr>
        <w:tc>
          <w:tcPr>
            <w:tcW w:type="dxa" w:w="2160"/>
          </w:tcPr>
          <w:p>
            <w:r/>
            <w:r>
              <w:t>Google Fonts (Inter + JetBrains Mono)</w:t>
            </w:r>
          </w:p>
        </w:tc>
        <w:tc>
          <w:tcPr>
            <w:tcW w:type="dxa" w:w="2160"/>
          </w:tcPr>
          <w:p>
            <w:r/>
            <w:r>
              <w:t>Active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  <w:tc>
          <w:tcPr>
            <w:tcW w:type="dxa" w:w="2160"/>
          </w:tcPr>
          <w:p>
            <w:r/>
            <w:r>
              <w:t>Free CDN</w:t>
            </w:r>
          </w:p>
        </w:tc>
      </w:tr>
      <w:tr>
        <w:tc>
          <w:tcPr>
            <w:tcW w:type="dxa" w:w="2160"/>
          </w:tcPr>
          <w:p>
            <w:r/>
            <w:r>
              <w:t>Web Audio (oscillator synthesis)</w:t>
            </w:r>
          </w:p>
        </w:tc>
        <w:tc>
          <w:tcPr>
            <w:tcW w:type="dxa" w:w="2160"/>
          </w:tcPr>
          <w:p>
            <w:r/>
            <w:r>
              <w:t>Active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  <w:tc>
          <w:tcPr>
            <w:tcW w:type="dxa" w:w="2160"/>
          </w:tcPr>
          <w:p>
            <w:r/>
            <w:r>
              <w:t>Native browser API</w:t>
            </w:r>
          </w:p>
        </w:tc>
      </w:tr>
      <w:tr>
        <w:tc>
          <w:tcPr>
            <w:tcW w:type="dxa" w:w="2160"/>
          </w:tcPr>
          <w:p>
            <w:r/>
            <w:r>
              <w:t>localStorage / ServiceWorker</w:t>
            </w:r>
          </w:p>
        </w:tc>
        <w:tc>
          <w:tcPr>
            <w:tcW w:type="dxa" w:w="2160"/>
          </w:tcPr>
          <w:p>
            <w:r/>
            <w:r>
              <w:t>Active</w:t>
            </w:r>
          </w:p>
        </w:tc>
        <w:tc>
          <w:tcPr>
            <w:tcW w:type="dxa" w:w="2160"/>
          </w:tcPr>
          <w:p>
            <w:r/>
            <w:r>
              <w:t>$0.00</w:t>
            </w:r>
          </w:p>
        </w:tc>
        <w:tc>
          <w:tcPr>
            <w:tcW w:type="dxa" w:w="2160"/>
          </w:tcPr>
          <w:p>
            <w:r/>
            <w:r>
              <w:t>Native browser API</w:t>
            </w:r>
          </w:p>
        </w:tc>
      </w:tr>
      <w:tr>
        <w:tc>
          <w:tcPr>
            <w:tcW w:type="dxa" w:w="2160"/>
          </w:tcPr>
          <w:p>
            <w:r/>
            <w:r>
              <w:t>Claude Sonnet 4.6 generation</w:t>
            </w:r>
          </w:p>
        </w:tc>
        <w:tc>
          <w:tcPr>
            <w:tcW w:type="dxa" w:w="2160"/>
          </w:tcPr>
          <w:p>
            <w:r/>
            <w:r>
              <w:t>Completed</w:t>
            </w:r>
          </w:p>
        </w:tc>
        <w:tc>
          <w:tcPr>
            <w:tcW w:type="dxa" w:w="2160"/>
          </w:tcPr>
          <w:p>
            <w:r/>
            <w:r>
              <w:t>~$0.04</w:t>
            </w:r>
          </w:p>
        </w:tc>
        <w:tc>
          <w:tcPr>
            <w:tcW w:type="dxa" w:w="2160"/>
          </w:tcPr>
          <w:p>
            <w:r/>
            <w:r>
              <w:t>Single-pass generation</w:t>
            </w:r>
          </w:p>
        </w:tc>
      </w:tr>
    </w:tbl>
    <w:p/>
    <w:p>
      <w:r>
        <w:rPr>
          <w:b/>
        </w:rPr>
        <w:t>Total spent to date: ~$0.04</w:t>
      </w:r>
    </w:p>
    <w:p>
      <w:r>
        <w:rPr>
          <w:b/>
        </w:rPr>
        <w:t>Remaining budget: ~$19.96</w:t>
      </w:r>
    </w:p>
    <w:p>
      <w:r>
        <w:rPr>
          <w:b/>
        </w:rPr>
        <w:t>Image generation (3 emblems): ~$0.12</w:t>
      </w:r>
      <w:r>
        <w:t xml:space="preserve"> (run when parent shell approves)</w:t>
      </w:r>
    </w:p>
    <w:p>
      <w:r>
        <w:rPr>
          <w:b/>
        </w:rPr>
        <w:t>Projected final total: ~$0.16 / $20.00 cap</w:t>
      </w:r>
    </w:p>
    <w:p>
      <w:pPr>
        <w:spacing w:before="280" w:after="80"/>
      </w:pPr>
      <w:r>
        <w:rPr>
          <w:b/>
          <w:color w:val="141413"/>
          <w:sz w:val="36"/>
        </w:rPr>
        <w:t>Image Generation Commands (when approved)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