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2026-04-22 22:00 UTC</w:t>
      </w:r>
    </w:p>
    <w:p>
      <w:r>
        <w:rPr>
          <w:b/>
        </w:rPr>
        <w:t>Cycle:</w:t>
      </w:r>
      <w:r>
        <w:t xml:space="preserve"> Third audit of day (every-6-hours cadence — after 1530 and 1700 UTC cycles)</w:t>
      </w:r>
    </w:p>
    <w:p>
      <w:r>
        <w:rPr>
          <w:b/>
        </w:rPr>
        <w:t>Auditor:</w:t>
      </w:r>
      <w:r>
        <w:t xml:space="preserve"> SCOUT (TITAN research agent)</w:t>
      </w:r>
    </w:p>
    <w:p>
      <w:r>
        <w:rPr>
          <w:b/>
        </w:rPr>
        <w:t>Baseline:</w:t>
      </w:r>
      <w:r>
        <w:t xml:space="preserve"> </w:t>
      </w:r>
      <w:r>
        <w:t>F:/TITAN/plans/advisors/CLAUDE-CODE-ARCHITECTURE-DEEP-DIVE-2026-04-22.md</w:t>
      </w:r>
    </w:p>
    <w:p>
      <w:r>
        <w:rPr>
          <w:b/>
        </w:rPr>
        <w:t>Prior audits this day:</w:t>
      </w:r>
      <w:r>
        <w:t xml:space="preserve"> </w:t>
      </w:r>
      <w:r>
        <w:t>claude-code-audit-2026-04-22-1530.md</w:t>
      </w:r>
      <w:r>
        <w:t xml:space="preserve">, </w:t>
      </w:r>
      <w:r>
        <w:t>claude-code-audit-2026-04-22-1700.md</w:t>
      </w:r>
    </w:p>
    <w:p>
      <w:r>
        <w:rPr>
          <w:b/>
        </w:rPr>
        <w:t>CC version at 1700 audit:</w:t>
      </w:r>
      <w:r>
        <w:t xml:space="preserve"> v2.1.117 (latest then and now — no new release since 17:00 UTC)</w:t>
      </w:r>
    </w:p>
    <w:p>
      <w:r>
        <w:rPr>
          <w:b/>
        </w:rPr>
        <w:t>Word count:</w:t>
      </w:r>
      <w:r>
        <w:t xml:space="preserve"> ~2,100</w:t>
      </w:r>
    </w:p>
    <w:p>
      <w:pPr>
        <w:spacing w:before="80" w:after="80"/>
      </w:pPr>
      <w:r>
        <w:rPr>
          <w:color w:val="666666"/>
        </w:rPr>
        <w:t>──────────────────────────────────────────────────────────────────────</w:t>
      </w:r>
    </w:p>
    <w:p>
      <w:pPr>
        <w:spacing w:before="280" w:after="80"/>
      </w:pPr>
      <w:r>
        <w:rPr>
          <w:b/>
          <w:color w:val="141413"/>
          <w:sz w:val="36"/>
        </w:rPr>
        <w:t>1. CC Version Delta Since Last Audit (17:00 UTC)</w:t>
      </w:r>
    </w:p>
    <w:p>
      <w:r>
        <w:t>No new CC release between 17:00 and 22:00 UTC. v2.1.117 (released 2026-04-22 morning) remains the latest.</w:t>
      </w:r>
    </w:p>
    <w:p>
      <w:r>
        <w:t>(Source: [github.com/anthropics/claude-code/releases](https://github.com/anthropics/claude-code/releases), checked 2026-04-22)</w:t>
      </w:r>
    </w:p>
    <w:p>
      <w:r>
        <w:t xml:space="preserve">This cycle's new-pattern work focuses on two items </w:t>
      </w:r>
      <w:r>
        <w:rPr>
          <w:b/>
        </w:rPr>
        <w:t>not fully covered in the 17:00 memo</w:t>
      </w:r>
      <w:r>
        <w:t>: the Advisor Tool (beta, material for Silent Infinity), and TITAN's own hook configuration, which was described as an "empty" gap in the 17:00 audit but is in fact populated.</w:t>
      </w:r>
    </w:p>
    <w:p>
      <w:pPr>
        <w:spacing w:before="80" w:after="80"/>
      </w:pPr>
      <w:r>
        <w:rPr>
          <w:color w:val="666666"/>
        </w:rPr>
        <w:t>──────────────────────────────────────────────────────────────────────</w:t>
      </w:r>
    </w:p>
    <w:p>
      <w:pPr>
        <w:spacing w:before="280" w:after="80"/>
      </w:pPr>
      <w:r>
        <w:rPr>
          <w:b/>
          <w:color w:val="141413"/>
          <w:sz w:val="36"/>
        </w:rPr>
        <w:t>2. New Patterns Spotted Since Last Audit</w:t>
      </w:r>
    </w:p>
    <w:p>
      <w:pPr>
        <w:spacing w:before="200" w:after="80"/>
      </w:pPr>
      <w:r>
        <w:rPr>
          <w:b/>
          <w:color w:val="141413"/>
          <w:sz w:val="28"/>
        </w:rPr>
        <w:t>2.1 Advisor Tool — Significant Architecture Not Previously Analyzed</w:t>
      </w:r>
    </w:p>
    <w:p>
      <w:r>
        <w:t xml:space="preserve">The Advisor Tool (beta header </w:t>
      </w:r>
      <w:r>
        <w:t>advisor-tool-2026-03-01</w:t>
      </w:r>
      <w:r>
        <w:t>, shipped 2026-03-01, documented at [platform.claude.com/docs/en/agents-and-tools/tool-use/advisor-tool](https://platform.claude.com/docs/en/agents-and-tools/tool-use/advisor-tool)) is the most consequential new CC pattern not yet covered in prior audits. Summary:</w:t>
      </w:r>
    </w:p>
    <w:p>
      <w:r>
        <w:rPr>
          <w:b/>
        </w:rPr>
        <w:t>What it is.</w:t>
      </w:r>
      <w:r>
        <w:t xml:space="preserve"> A server-side, single-API-request mechanism that lets a fast </w:t>
      </w:r>
      <w:r>
        <w:rPr>
          <w:b/>
        </w:rPr>
        <w:t>executor model</w:t>
      </w:r>
      <w:r>
        <w:t xml:space="preserve"> (Haiku 4.5 or Sonnet 4.6) call a more capable </w:t>
      </w:r>
      <w:r>
        <w:rPr>
          <w:b/>
        </w:rPr>
        <w:t>advisor model</w:t>
      </w:r>
      <w:r>
        <w:t xml:space="preserve"> (Opus 4.7) mid-generation for strategic guidance. The advisor sees the executor's full transcript — system prompt, all prior turns, all tool results — and returns 400–700 text tokens of guidance. The executor continues, informed by the advice. No second HTTP request from the client.</w:t>
      </w:r>
    </w:p>
    <w:p>
      <w:r>
        <w:rPr>
          <w:b/>
        </w:rPr>
        <w:t>Architecture detail.</w:t>
      </w:r>
      <w:r>
        <w:t xml:space="preserve"> When the executor emits a </w:t>
      </w:r>
      <w:r>
        <w:t>server_tool_use</w:t>
      </w:r>
      <w:r>
        <w:t xml:space="preserve"> block with </w:t>
      </w:r>
      <w:r>
        <w:t>name: "advisor"</w:t>
      </w:r>
      <w:r>
        <w:t xml:space="preserve"> and empty </w:t>
      </w:r>
      <w:r>
        <w:t>input</w:t>
      </w:r>
      <w:r>
        <w:t xml:space="preserve">, Anthropic runs a separate Opus 4.7 inference pass server-side. The advisor has no tools and does no context management. Its thinking blocks are dropped before the result returns; only the advice text reaches the executor. The result arrives as an </w:t>
      </w:r>
      <w:r>
        <w:t>advisor_tool_result</w:t>
      </w:r>
      <w:r>
        <w:t xml:space="preserve"> block. Streaming pauses during the advisor sub-inference (SSE </w:t>
      </w:r>
      <w:r>
        <w:t>ping</w:t>
      </w:r>
      <w:r>
        <w:t xml:space="preserve"> keepalives continue at 30s intervals).</w:t>
      </w:r>
    </w:p>
    <w:p>
      <w:r>
        <w:rPr>
          <w:b/>
        </w:rPr>
        <w:t>Performance data from Anthropic benchmarks (source: platform.claude.com):</w:t>
      </w:r>
    </w:p>
    <w:p>
      <w:pPr>
        <w:pStyle w:val="ListBullet"/>
      </w:pPr>
      <w:r>
        <w:t xml:space="preserve">Sonnet + Opus advisor: 74.8% SWE-bench Multilingual vs 72.1% Sonnet alone, at 11.9% </w:t>
      </w:r>
      <w:r>
        <w:rPr>
          <w:b/>
        </w:rPr>
        <w:t>lower cost</w:t>
      </w:r>
      <w:r>
        <w:t xml:space="preserve"> than running Opus solo.</w:t>
      </w:r>
    </w:p>
    <w:p>
      <w:pPr>
        <w:pStyle w:val="ListBullet"/>
      </w:pPr>
      <w:r>
        <w:t>Haiku + Opus advisor: BrowseComp 41.2% vs Haiku alone 19.7% (2.1x improvement), at 85% lower cost than Sonnet.</w:t>
      </w:r>
    </w:p>
    <w:p>
      <w:r>
        <w:rPr>
          <w:b/>
        </w:rPr>
        <w:t>Why this matters for Silent Infinity.</w:t>
      </w:r>
      <w:r>
        <w:t xml:space="preserve"> The Advisor pattern is a direct architectural analog to Pattern 6 (Plan Mode / Reflective Pause) from the baseline. In the baseline, Plan Mode was described as: "before responding to a heavy emotional message, the model articulates what it noticed before speaking." The Advisor Tool provides a production-validated mechanism for this: a lightweight Haiku executor on routine turns, with an Opus advisor called when emotional weight or ambiguity warrants deeper planning. The Haiku executor handles greeting, check-in, and light conversational turns (Pattern 8 sub-agents in the 1700 audit: small_talk_model). The Opus advisor fires on high-signal turns.</w:t>
      </w:r>
    </w:p>
    <w:p>
      <w:r>
        <w:rPr>
          <w:b/>
        </w:rPr>
        <w:t>Bedrock availability.</w:t>
      </w:r>
      <w:r>
        <w:t xml:space="preserve"> The Advisor Tool is currently available only on the Anthropic API directly, not via Bedrock ConverseStream. Silent Infinity uses Bedrock. This is a </w:t>
      </w:r>
      <w:r>
        <w:rPr>
          <w:b/>
        </w:rPr>
        <w:t>blocking constraint</w:t>
      </w:r>
      <w:r>
        <w:t xml:space="preserve"> — the pattern cannot be shipped today without switching the high-complexity-turn path off Bedrock. This should be watched closely; Bedrock typically lags official API betas by 1–3 months.</w:t>
      </w:r>
    </w:p>
    <w:p>
      <w:r>
        <w:rPr>
          <w:b/>
        </w:rPr>
        <w:t>Source:</w:t>
      </w:r>
      <w:r>
        <w:t xml:space="preserve"> [platform.claude.com/docs/en/agents-and-tools/tool-use/advisor-tool](https://platform.claude.com/docs/en/agents-and-tools/tool-use/advisor-tool), 2026-04-22.</w:t>
      </w:r>
    </w:p>
    <w:p>
      <w:pPr>
        <w:spacing w:before="80" w:after="80"/>
      </w:pPr>
      <w:r>
        <w:rPr>
          <w:color w:val="666666"/>
        </w:rPr>
        <w:t>──────────────────────────────────────────────────────────────────────</w:t>
      </w:r>
    </w:p>
    <w:p>
      <w:pPr>
        <w:spacing w:before="200" w:after="80"/>
      </w:pPr>
      <w:r>
        <w:rPr>
          <w:b/>
          <w:color w:val="141413"/>
          <w:sz w:val="28"/>
        </w:rPr>
        <w:t>2.2 TITAN Hook Configuration — Prior Audit Claim Was Stale</w:t>
      </w:r>
    </w:p>
    <w:p>
      <w:r>
        <w:t xml:space="preserve">The 1700 audit stated: "TITAN currently has zero hooks configured — </w:t>
      </w:r>
      <w:r>
        <w:t>~/.claude/hooks/</w:t>
      </w:r>
      <w:r>
        <w:t xml:space="preserve"> is empty. This is the largest gap."</w:t>
      </w:r>
    </w:p>
    <w:p>
      <w:r>
        <w:t xml:space="preserve">This claim was incorrect. </w:t>
      </w:r>
      <w:r>
        <w:t>~/.claude/settings.json</w:t>
      </w:r>
      <w:r>
        <w:t xml:space="preserve"> contains a populated </w:t>
      </w:r>
      <w:r>
        <w:t>hooks</w:t>
      </w:r>
      <w:r>
        <w:t xml:space="preserve"> block with five event types wired:</w:t>
      </w:r>
    </w:p>
    <w:p>
      <w:pPr>
        <w:pStyle w:val="ListBullet"/>
      </w:pPr>
      <w:r>
        <w:t>PreToolUse</w:t>
      </w:r>
      <w:r>
        <w:t xml:space="preserve"> (matcher: </w:t>
      </w:r>
      <w:r>
        <w:t>Write|Edit</w:t>
      </w:r>
      <w:r>
        <w:t xml:space="preserve">) — fires </w:t>
      </w:r>
      <w:r>
        <w:t>titan-validate-skill.py</w:t>
      </w:r>
      <w:r>
        <w:t xml:space="preserve"> (10s timeout, synchronous)</w:t>
      </w:r>
    </w:p>
    <w:p>
      <w:pPr>
        <w:pStyle w:val="ListBullet"/>
      </w:pPr>
      <w:r>
        <w:t>PostToolUse</w:t>
      </w:r>
      <w:r>
        <w:t xml:space="preserve"> (matcher: </w:t>
      </w:r>
      <w:r>
        <w:t>Write|Edit</w:t>
      </w:r>
      <w:r>
        <w:t xml:space="preserve">) — fires </w:t>
      </w:r>
      <w:r>
        <w:t>titan-sync.py</w:t>
      </w:r>
      <w:r>
        <w:t xml:space="preserve"> (async, 10s) + </w:t>
      </w:r>
      <w:r>
        <w:t>titan-metrics.py</w:t>
      </w:r>
      <w:r>
        <w:t xml:space="preserve"> (async, 5s)</w:t>
      </w:r>
    </w:p>
    <w:p>
      <w:pPr>
        <w:pStyle w:val="ListBullet"/>
      </w:pPr>
      <w:r>
        <w:t>PostToolUse</w:t>
      </w:r>
      <w:r>
        <w:t xml:space="preserve"> (matcher: </w:t>
      </w:r>
      <w:r>
        <w:t>Bash|Read|Glob|Grep|WebSearch|WebFetch</w:t>
      </w:r>
      <w:r>
        <w:t xml:space="preserve">) — fires </w:t>
      </w:r>
      <w:r>
        <w:t>titan-metrics.py</w:t>
      </w:r>
      <w:r>
        <w:t xml:space="preserve"> (async, 5s)</w:t>
      </w:r>
    </w:p>
    <w:p>
      <w:pPr>
        <w:pStyle w:val="ListBullet"/>
      </w:pPr>
      <w:r>
        <w:t>SessionStart</w:t>
      </w:r>
      <w:r>
        <w:t xml:space="preserve"> — fires </w:t>
      </w:r>
      <w:r>
        <w:t>titan-session-log.py start</w:t>
      </w:r>
      <w:r>
        <w:t xml:space="preserve"> (5s)</w:t>
      </w:r>
    </w:p>
    <w:p>
      <w:pPr>
        <w:pStyle w:val="ListBullet"/>
      </w:pPr>
      <w:r>
        <w:t>PreCompact</w:t>
      </w:r>
      <w:r>
        <w:t xml:space="preserve"> — fires </w:t>
      </w:r>
      <w:r>
        <w:t>titan-precompact.py</w:t>
      </w:r>
      <w:r>
        <w:t xml:space="preserve"> (10s)</w:t>
      </w:r>
    </w:p>
    <w:p>
      <w:pPr>
        <w:pStyle w:val="ListBullet"/>
      </w:pPr>
      <w:r>
        <w:t>Stop</w:t>
      </w:r>
      <w:r>
        <w:t xml:space="preserve"> — fires </w:t>
      </w:r>
      <w:r>
        <w:t>titan-session-log.py stop</w:t>
      </w:r>
      <w:r>
        <w:t xml:space="preserve"> (5s) + </w:t>
      </w:r>
      <w:r>
        <w:t>titan-reflect.py</w:t>
      </w:r>
      <w:r>
        <w:t xml:space="preserve"> (async, 5s)</w:t>
      </w:r>
    </w:p>
    <w:p>
      <w:r>
        <w:rPr>
          <w:b/>
        </w:rPr>
        <w:t>Assessment.</w:t>
      </w:r>
      <w:r>
        <w:t xml:space="preserve"> This is a well-structured hook configuration. </w:t>
      </w:r>
      <w:r>
        <w:t>PreCompact</w:t>
      </w:r>
      <w:r>
        <w:t xml:space="preserve"> is wired (T015 from the registry described this as open — it is already done). </w:t>
      </w:r>
      <w:r>
        <w:t>SessionStart</w:t>
      </w:r>
      <w:r>
        <w:t xml:space="preserve"> is wired. </w:t>
      </w:r>
      <w:r>
        <w:t>Stop</w:t>
      </w:r>
      <w:r>
        <w:t xml:space="preserve"> fires a reflection pass. The prior audit's "largest gap" was wrong. Correct the T015 task entry.</w:t>
      </w:r>
    </w:p>
    <w:p>
      <w:r>
        <w:rPr>
          <w:b/>
        </w:rPr>
        <w:t>One gap visible.</w:t>
      </w:r>
      <w:r>
        <w:t xml:space="preserve"> The </w:t>
      </w:r>
      <w:r>
        <w:t>TaskCreated</w:t>
      </w:r>
      <w:r>
        <w:t xml:space="preserve"> hook (new in CC v2.1.108) and the conditional </w:t>
      </w:r>
      <w:r>
        <w:t>if</w:t>
      </w:r>
      <w:r>
        <w:t xml:space="preserve"> field on hooks (new in CC v2.1.85, enables per-condition hook filtering) are not yet used. The </w:t>
      </w:r>
      <w:r>
        <w:t>PostToolUse</w:t>
      </w:r>
      <w:r>
        <w:t xml:space="preserve"> hook on </w:t>
      </w:r>
      <w:r>
        <w:t>Bash|Read|Glob|Grep|WebSearch|WebFetch</w:t>
      </w:r>
      <w:r>
        <w:t xml:space="preserve"> fires metrics on every research tool call — adding an </w:t>
      </w:r>
      <w:r>
        <w:t>if</w:t>
      </w:r>
      <w:r>
        <w:t xml:space="preserve"> condition (e.g., only when </w:t>
      </w:r>
      <w:r>
        <w:t>tool_input.command</w:t>
      </w:r>
      <w:r>
        <w:t xml:space="preserve"> contains a write-relevant keyword) would reduce subprocess overhead on high-frequency read operations.</w:t>
      </w:r>
    </w:p>
    <w:p>
      <w:r>
        <w:rPr>
          <w:b/>
        </w:rPr>
        <w:t>Source:</w:t>
      </w:r>
      <w:r>
        <w:t xml:space="preserve"> </w:t>
      </w:r>
      <w:r>
        <w:t>C:/Users/Harnoor/.claude/settings.json</w:t>
      </w:r>
      <w:r>
        <w:t>, read 2026-04-22.</w:t>
      </w:r>
    </w:p>
    <w:p>
      <w:pPr>
        <w:spacing w:before="80" w:after="80"/>
      </w:pPr>
      <w:r>
        <w:rPr>
          <w:color w:val="666666"/>
        </w:rPr>
        <w:t>──────────────────────────────────────────────────────────────────────</w:t>
      </w:r>
    </w:p>
    <w:p>
      <w:pPr>
        <w:spacing w:before="200" w:after="80"/>
      </w:pPr>
      <w:r>
        <w:rPr>
          <w:b/>
          <w:color w:val="141413"/>
          <w:sz w:val="28"/>
        </w:rPr>
        <w:t>2.3 Plugin Infrastructure — Not Previously Audited</w:t>
      </w:r>
    </w:p>
    <w:p>
      <w:r>
        <w:t xml:space="preserve">TITAN has a rich plugin marketplace installed at </w:t>
      </w:r>
      <w:r>
        <w:t>C:/Users/Harnoor/.claude/plugins/marketplaces/claude-plugins-official/</w:t>
      </w:r>
      <w:r>
        <w:t xml:space="preserve">. Plugins present include: </w:t>
      </w:r>
      <w:r>
        <w:t>agent-sdk-dev</w:t>
      </w:r>
      <w:r>
        <w:t xml:space="preserve">, </w:t>
      </w:r>
      <w:r>
        <w:t>claude-code-setup</w:t>
      </w:r>
      <w:r>
        <w:t xml:space="preserve">, </w:t>
      </w:r>
      <w:r>
        <w:t>claude-md-management</w:t>
      </w:r>
      <w:r>
        <w:t xml:space="preserve">, </w:t>
      </w:r>
      <w:r>
        <w:t>code-review</w:t>
      </w:r>
      <w:r>
        <w:t xml:space="preserve">, </w:t>
      </w:r>
      <w:r>
        <w:t>commit-commands</w:t>
      </w:r>
      <w:r>
        <w:t xml:space="preserve">, </w:t>
      </w:r>
      <w:r>
        <w:t>feature-dev</w:t>
      </w:r>
      <w:r>
        <w:t xml:space="preserve">, </w:t>
      </w:r>
      <w:r>
        <w:t>hookify</w:t>
      </w:r>
      <w:r>
        <w:t xml:space="preserve">, </w:t>
      </w:r>
      <w:r>
        <w:t>frontend-design</w:t>
      </w:r>
      <w:r>
        <w:t xml:space="preserve">, </w:t>
      </w:r>
      <w:r>
        <w:t>code-simplifier</w:t>
      </w:r>
      <w:r>
        <w:t>, and nine others including external plugins for Discord, Telegram, and iMessage.</w:t>
      </w:r>
    </w:p>
    <w:p>
      <w:r>
        <w:rPr>
          <w:b/>
        </w:rPr>
        <w:t>Assessment.</w:t>
      </w:r>
      <w:r>
        <w:t xml:space="preserve"> The </w:t>
      </w:r>
      <w:r>
        <w:t>hookify</w:t>
      </w:r>
      <w:r>
        <w:t xml:space="preserve"> plugin is particularly relevant — it provides a </w:t>
      </w:r>
      <w:r>
        <w:t>conversation-analyzer</w:t>
      </w:r>
      <w:r>
        <w:t xml:space="preserve"> agent and writing-rules skill for hook management. The </w:t>
      </w:r>
      <w:r>
        <w:t>claude-code-setup</w:t>
      </w:r>
      <w:r>
        <w:t xml:space="preserve"> plugin contains a </w:t>
      </w:r>
      <w:r>
        <w:t>claude-automation-recommender</w:t>
      </w:r>
      <w:r>
        <w:t xml:space="preserve"> skill with reference docs for hooks-patterns, mcp-servers, and subagent-templates. These are exactly the resources TITAN's DARWIN agent should be reading when proposing system growth (</w:t>
      </w:r>
      <w:r>
        <w:t>/evolve</w:t>
      </w:r>
      <w:r>
        <w:t xml:space="preserve"> skill).</w:t>
      </w:r>
    </w:p>
    <w:p>
      <w:r>
        <w:rPr>
          <w:b/>
        </w:rPr>
        <w:t>Gap found.</w:t>
      </w:r>
      <w:r>
        <w:t xml:space="preserve"> The </w:t>
      </w:r>
      <w:r>
        <w:t>claude-code-setup</w:t>
      </w:r>
      <w:r>
        <w:t xml:space="preserve"> plugin's </w:t>
      </w:r>
      <w:r>
        <w:t>claude-automation-recommender</w:t>
      </w:r>
      <w:r>
        <w:t xml:space="preserve"> skill is installed but it is unclear whether it has been invoked. Given that T015 (hook wiring) and T014 (memory injection) were filed as open, DARWIN may not be aware of this skill's existence. The </w:t>
      </w:r>
      <w:r>
        <w:t>sense</w:t>
      </w:r>
      <w:r>
        <w:t xml:space="preserve"> skill in </w:t>
      </w:r>
      <w:r>
        <w:t>~/.claude/skills/sense/</w:t>
      </w:r>
      <w:r>
        <w:t xml:space="preserve"> is the relevant capability-audit trigger — running </w:t>
      </w:r>
      <w:r>
        <w:t>/sense</w:t>
      </w:r>
      <w:r>
        <w:t xml:space="preserve"> should surface the </w:t>
      </w:r>
      <w:r>
        <w:t>claude-automation-recommender</w:t>
      </w:r>
      <w:r>
        <w:t xml:space="preserve"> skill as an underutilized resource.</w:t>
      </w:r>
    </w:p>
    <w:p>
      <w:r>
        <w:rPr>
          <w:b/>
        </w:rPr>
        <w:t>Source:</w:t>
      </w:r>
      <w:r>
        <w:t xml:space="preserve"> </w:t>
      </w:r>
      <w:r>
        <w:t>C:/Users/Harnoor/.claude/plugins/</w:t>
      </w:r>
      <w:r>
        <w:t xml:space="preserve"> directory, read 2026-04-22.</w:t>
      </w:r>
    </w:p>
    <w:p>
      <w:pPr>
        <w:spacing w:before="80" w:after="80"/>
      </w:pPr>
      <w:r>
        <w:rPr>
          <w:color w:val="666666"/>
        </w:rPr>
        <w:t>──────────────────────────────────────────────────────────────────────</w:t>
      </w:r>
    </w:p>
    <w:p>
      <w:pPr>
        <w:spacing w:before="200" w:after="80"/>
      </w:pPr>
      <w:r>
        <w:rPr>
          <w:b/>
          <w:color w:val="141413"/>
          <w:sz w:val="28"/>
        </w:rPr>
        <w:t>2.4 Agent Frontmatter MCP Servers — Available for TITAN Agent Files</w:t>
      </w:r>
    </w:p>
    <w:p>
      <w:r>
        <w:t xml:space="preserve">v2.1.117 added </w:t>
      </w:r>
      <w:r>
        <w:t>mcpServers</w:t>
      </w:r>
      <w:r>
        <w:t xml:space="preserve"> in agent file frontmatter for main-thread agent sessions launched via </w:t>
      </w:r>
      <w:r>
        <w:t>--agent</w:t>
      </w:r>
      <w:r>
        <w:t>. TITAN has 13 skills defined (</w:t>
      </w:r>
      <w:r>
        <w:t>~/.claude/skills/</w:t>
      </w:r>
      <w:r>
        <w:t xml:space="preserve">): </w:t>
      </w:r>
      <w:r>
        <w:t>sense</w:t>
      </w:r>
      <w:r>
        <w:t xml:space="preserve">, </w:t>
      </w:r>
      <w:r>
        <w:t>evolve</w:t>
      </w:r>
      <w:r>
        <w:t xml:space="preserve">, </w:t>
      </w:r>
      <w:r>
        <w:t>pulse</w:t>
      </w:r>
      <w:r>
        <w:t xml:space="preserve">, </w:t>
      </w:r>
      <w:r>
        <w:t>feed</w:t>
      </w:r>
      <w:r>
        <w:t xml:space="preserve">, </w:t>
      </w:r>
      <w:r>
        <w:t>dream</w:t>
      </w:r>
      <w:r>
        <w:t xml:space="preserve">, </w:t>
      </w:r>
      <w:r>
        <w:t>teach</w:t>
      </w:r>
      <w:r>
        <w:t xml:space="preserve">, </w:t>
      </w:r>
      <w:r>
        <w:t>learn</w:t>
      </w:r>
      <w:r>
        <w:t xml:space="preserve">, </w:t>
      </w:r>
      <w:r>
        <w:t>titan</w:t>
      </w:r>
      <w:r>
        <w:t xml:space="preserve">, </w:t>
      </w:r>
      <w:r>
        <w:t>briefing</w:t>
      </w:r>
      <w:r>
        <w:t xml:space="preserve">, </w:t>
      </w:r>
      <w:r>
        <w:t>reflect</w:t>
      </w:r>
      <w:r>
        <w:t xml:space="preserve">, </w:t>
      </w:r>
      <w:r>
        <w:t>newsletter</w:t>
      </w:r>
      <w:r>
        <w:t xml:space="preserve">, </w:t>
      </w:r>
      <w:r>
        <w:t>monologue</w:t>
      </w:r>
      <w:r>
        <w:t xml:space="preserve">, </w:t>
      </w:r>
      <w:r>
        <w:t>sense/token-tracker</w:t>
      </w:r>
      <w:r>
        <w:t>.</w:t>
      </w:r>
    </w:p>
    <w:p>
      <w:r>
        <w:t xml:space="preserve">These skill files do not currently declare </w:t>
      </w:r>
      <w:r>
        <w:t>mcpServers</w:t>
      </w:r>
      <w:r>
        <w:t xml:space="preserve"> in their frontmatter. For skills that need specific tools (e.g., </w:t>
      </w:r>
      <w:r>
        <w:t>feed</w:t>
      </w:r>
      <w:r>
        <w:t xml:space="preserve"> likely needs </w:t>
      </w:r>
      <w:r>
        <w:t>WebSearch</w:t>
      </w:r>
      <w:r>
        <w:t xml:space="preserve">, </w:t>
      </w:r>
      <w:r>
        <w:t>dream</w:t>
      </w:r>
      <w:r>
        <w:t xml:space="preserve"> likely needs file writes to TITAN memory), frontmatter MCP server declaration would let those skills self-describe their tool dependencies rather than relying on global tool availability.</w:t>
      </w:r>
    </w:p>
    <w:p>
      <w:r>
        <w:t>This is a low-urgency enhancement but directionally correct per CC v2.1.117's capability.</w:t>
      </w:r>
    </w:p>
    <w:p>
      <w:r>
        <w:rPr>
          <w:b/>
        </w:rPr>
        <w:t>Source:</w:t>
      </w:r>
      <w:r>
        <w:t xml:space="preserve"> [code.claude.com/docs/en/changelog](https://code.claude.com/docs/en/changelog), v2.1.117; </w:t>
      </w:r>
      <w:r>
        <w:t>~/.claude/skills/</w:t>
      </w:r>
      <w:r>
        <w:t xml:space="preserve"> glob, 2026-04-22.</w:t>
      </w:r>
    </w:p>
    <w:p>
      <w:pPr>
        <w:spacing w:before="80" w:after="80"/>
      </w:pPr>
      <w:r>
        <w:rPr>
          <w:color w:val="666666"/>
        </w:rPr>
        <w:t>──────────────────────────────────────────────────────────────────────</w:t>
      </w:r>
    </w:p>
    <w:p>
      <w:pPr>
        <w:spacing w:before="280" w:after="80"/>
      </w:pPr>
      <w:r>
        <w:rPr>
          <w:b/>
          <w:color w:val="141413"/>
          <w:sz w:val="36"/>
        </w:rPr>
        <w:t>3. Regressions — Silent Infinity Against CC Patterns</w:t>
      </w:r>
    </w:p>
    <w:p>
      <w:r>
        <w:t>Status carried forward from the 1700 audit with updates based on registry evidence: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Pattern</w:t>
            </w:r>
          </w:p>
        </w:tc>
        <w:tc>
          <w:tcPr>
            <w:tcW w:type="dxa" w:w="2880"/>
          </w:tcPr>
          <w:p>
            <w:r>
              <w:rPr>
                <w:b/>
              </w:rPr>
            </w:r>
            <w:r>
              <w:rPr>
                <w:b/>
              </w:rPr>
              <w:t>1700 Status</w:t>
            </w:r>
          </w:p>
        </w:tc>
        <w:tc>
          <w:tcPr>
            <w:tcW w:type="dxa" w:w="2880"/>
          </w:tcPr>
          <w:p>
            <w:r>
              <w:rPr>
                <w:b/>
              </w:rPr>
            </w:r>
            <w:r>
              <w:rPr>
                <w:b/>
              </w:rPr>
              <w:t>2200 Update</w:t>
            </w:r>
          </w:p>
        </w:tc>
      </w:tr>
      <w:tr>
        <w:tc>
          <w:tcPr>
            <w:tcW w:type="dxa" w:w="2880"/>
          </w:tcPr>
          <w:p>
            <w:r/>
            <w:r>
              <w:t>Memory Layering (P12)</w:t>
            </w:r>
          </w:p>
        </w:tc>
        <w:tc>
          <w:tcPr>
            <w:tcW w:type="dxa" w:w="2880"/>
          </w:tcPr>
          <w:p>
            <w:r/>
            <w:r>
              <w:t>ALIGNED</w:t>
            </w:r>
          </w:p>
        </w:tc>
        <w:tc>
          <w:tcPr>
            <w:tcW w:type="dxa" w:w="2880"/>
          </w:tcPr>
          <w:p>
            <w:r/>
            <w:r>
              <w:t>No change — memory.py confirmed wired per T017/T018 CLOSED</w:t>
            </w:r>
          </w:p>
        </w:tc>
      </w:tr>
      <w:tr>
        <w:tc>
          <w:tcPr>
            <w:tcW w:type="dxa" w:w="2880"/>
          </w:tcPr>
          <w:p>
            <w:r/>
            <w:r>
              <w:t>Correction-as-Memory (P2)</w:t>
            </w:r>
          </w:p>
        </w:tc>
        <w:tc>
          <w:tcPr>
            <w:tcW w:type="dxa" w:w="2880"/>
          </w:tcPr>
          <w:p>
            <w:r/>
            <w:r>
              <w:t>ALIGNED</w:t>
            </w:r>
          </w:p>
        </w:tc>
        <w:tc>
          <w:tcPr>
            <w:tcW w:type="dxa" w:w="2880"/>
          </w:tcPr>
          <w:p>
            <w:r/>
            <w:r>
              <w:t>Confirmed closed per T017</w:t>
            </w:r>
          </w:p>
        </w:tc>
      </w:tr>
      <w:tr>
        <w:tc>
          <w:tcPr>
            <w:tcW w:type="dxa" w:w="2880"/>
          </w:tcPr>
          <w:p>
            <w:r/>
            <w:r>
              <w:t>Memory block injection (P1)</w:t>
            </w:r>
          </w:p>
        </w:tc>
        <w:tc>
          <w:tcPr>
            <w:tcW w:type="dxa" w:w="2880"/>
          </w:tcPr>
          <w:p>
            <w:r/>
            <w:r>
              <w:t>GAP → T014</w:t>
            </w:r>
          </w:p>
        </w:tc>
        <w:tc>
          <w:tcPr>
            <w:tcW w:type="dxa" w:w="2880"/>
          </w:tcPr>
          <w:p>
            <w:r/>
            <w:r>
              <w:t>T014 OPEN — still a gap</w:t>
            </w:r>
          </w:p>
        </w:tc>
      </w:tr>
      <w:tr>
        <w:tc>
          <w:tcPr>
            <w:tcW w:type="dxa" w:w="2880"/>
          </w:tcPr>
          <w:p>
            <w:r/>
            <w:r>
              <w:t>Verification-Before-Claim (P9+14)</w:t>
            </w:r>
          </w:p>
        </w:tc>
        <w:tc>
          <w:tcPr>
            <w:tcW w:type="dxa" w:w="2880"/>
          </w:tcPr>
          <w:p>
            <w:r/>
            <w:r>
              <w:t>ALIGNED</w:t>
            </w:r>
          </w:p>
        </w:tc>
        <w:tc>
          <w:tcPr>
            <w:tcW w:type="dxa" w:w="2880"/>
          </w:tcPr>
          <w:p>
            <w:r/>
            <w:r>
              <w:t>No regression</w:t>
            </w:r>
          </w:p>
        </w:tc>
      </w:tr>
      <w:tr>
        <w:tc>
          <w:tcPr>
            <w:tcW w:type="dxa" w:w="2880"/>
          </w:tcPr>
          <w:p>
            <w:r/>
            <w:r>
              <w:t>Interruptible Streaming (P10)</w:t>
            </w:r>
          </w:p>
        </w:tc>
        <w:tc>
          <w:tcPr>
            <w:tcW w:type="dxa" w:w="2880"/>
          </w:tcPr>
          <w:p>
            <w:r/>
            <w:r>
              <w:t>AHEAD of CC</w:t>
            </w:r>
          </w:p>
        </w:tc>
        <w:tc>
          <w:tcPr>
            <w:tcW w:type="dxa" w:w="2880"/>
          </w:tcPr>
          <w:p>
            <w:r/>
            <w:r>
              <w:t>No regression</w:t>
            </w:r>
          </w:p>
        </w:tc>
      </w:tr>
      <w:tr>
        <w:tc>
          <w:tcPr>
            <w:tcW w:type="dxa" w:w="2880"/>
          </w:tcPr>
          <w:p>
            <w:r/>
            <w:r>
              <w:t>Sub-agent pattern (P8)</w:t>
            </w:r>
          </w:p>
        </w:tc>
        <w:tc>
          <w:tcPr>
            <w:tcW w:type="dxa" w:w="2880"/>
          </w:tcPr>
          <w:p>
            <w:r/>
            <w:r>
              <w:t>PARTIAL</w:t>
            </w:r>
          </w:p>
        </w:tc>
        <w:tc>
          <w:tcPr>
            <w:tcW w:type="dxa" w:w="2880"/>
          </w:tcPr>
          <w:p>
            <w:r/>
            <w:r>
              <w:t>Confirmed fully wired per T017/T018 CLOSED</w:t>
            </w:r>
          </w:p>
        </w:tc>
      </w:tr>
      <w:tr>
        <w:tc>
          <w:tcPr>
            <w:tcW w:type="dxa" w:w="2880"/>
          </w:tcPr>
          <w:p>
            <w:r/>
            <w:r>
              <w:t>System prompt layering (P1.1)</w:t>
            </w:r>
          </w:p>
        </w:tc>
        <w:tc>
          <w:tcPr>
            <w:tcW w:type="dxa" w:w="2880"/>
          </w:tcPr>
          <w:p>
            <w:r/>
            <w:r>
              <w:t>PARTIAL</w:t>
            </w:r>
          </w:p>
        </w:tc>
        <w:tc>
          <w:tcPr>
            <w:tcW w:type="dxa" w:w="2880"/>
          </w:tcPr>
          <w:p>
            <w:r/>
            <w:r>
              <w:t>T014 addresses dynamic injection; cache boundary still missing</w:t>
            </w:r>
          </w:p>
        </w:tc>
      </w:tr>
      <w:tr>
        <w:tc>
          <w:tcPr>
            <w:tcW w:type="dxa" w:w="2880"/>
          </w:tcPr>
          <w:p>
            <w:r/>
            <w:r>
              <w:t>Plan Mode (P6)</w:t>
            </w:r>
          </w:p>
        </w:tc>
        <w:tc>
          <w:tcPr>
            <w:tcW w:type="dxa" w:w="2880"/>
          </w:tcPr>
          <w:p>
            <w:r/>
            <w:r>
              <w:t>GAP — low urgency</w:t>
            </w:r>
          </w:p>
        </w:tc>
        <w:tc>
          <w:tcPr>
            <w:tcW w:type="dxa" w:w="2880"/>
          </w:tcPr>
          <w:p>
            <w:r/>
            <w:r>
              <w:t>No change</w:t>
            </w:r>
          </w:p>
        </w:tc>
      </w:tr>
      <w:tr>
        <w:tc>
          <w:tcPr>
            <w:tcW w:type="dxa" w:w="2880"/>
          </w:tcPr>
          <w:p>
            <w:r/>
            <w:r>
              <w:t>Structured Tool Use (P5)</w:t>
            </w:r>
          </w:p>
        </w:tc>
        <w:tc>
          <w:tcPr>
            <w:tcW w:type="dxa" w:w="2880"/>
          </w:tcPr>
          <w:p>
            <w:r/>
            <w:r>
              <w:t>GAP — medium</w:t>
            </w:r>
          </w:p>
        </w:tc>
        <w:tc>
          <w:tcPr>
            <w:tcW w:type="dxa" w:w="2880"/>
          </w:tcPr>
          <w:p>
            <w:r/>
            <w:r>
              <w:t>No change</w:t>
            </w:r>
          </w:p>
        </w:tc>
      </w:tr>
      <w:tr>
        <w:tc>
          <w:tcPr>
            <w:tcW w:type="dxa" w:w="2880"/>
          </w:tcPr>
          <w:p>
            <w:r/>
            <w:r>
              <w:t>Skills System (P4)</w:t>
            </w:r>
          </w:p>
        </w:tc>
        <w:tc>
          <w:tcPr>
            <w:tcW w:type="dxa" w:w="2880"/>
          </w:tcPr>
          <w:p>
            <w:r/>
            <w:r>
              <w:t>GAP — high value</w:t>
            </w:r>
          </w:p>
        </w:tc>
        <w:tc>
          <w:tcPr>
            <w:tcW w:type="dxa" w:w="2880"/>
          </w:tcPr>
          <w:p>
            <w:r/>
            <w:r>
              <w:t>No change</w:t>
            </w:r>
          </w:p>
        </w:tc>
      </w:tr>
      <w:tr>
        <w:tc>
          <w:tcPr>
            <w:tcW w:type="dxa" w:w="2880"/>
          </w:tcPr>
          <w:p>
            <w:r/>
            <w:r>
              <w:t>Session Resume (P7)</w:t>
            </w:r>
          </w:p>
        </w:tc>
        <w:tc>
          <w:tcPr>
            <w:tcW w:type="dxa" w:w="2880"/>
          </w:tcPr>
          <w:p>
            <w:r/>
            <w:r>
              <w:t>GAP</w:t>
            </w:r>
          </w:p>
        </w:tc>
        <w:tc>
          <w:tcPr>
            <w:tcW w:type="dxa" w:w="2880"/>
          </w:tcPr>
          <w:p>
            <w:r/>
            <w:r>
              <w:t>No change</w:t>
            </w:r>
          </w:p>
        </w:tc>
      </w:tr>
      <w:tr>
        <w:tc>
          <w:tcPr>
            <w:tcW w:type="dxa" w:w="2880"/>
          </w:tcPr>
          <w:p>
            <w:r/>
            <w:r>
              <w:t>Graduated Compaction (P3)</w:t>
            </w:r>
          </w:p>
        </w:tc>
        <w:tc>
          <w:tcPr>
            <w:tcW w:type="dxa" w:w="2880"/>
          </w:tcPr>
          <w:p>
            <w:r/>
            <w:r>
              <w:t>GAP → T016</w:t>
            </w:r>
          </w:p>
        </w:tc>
        <w:tc>
          <w:tcPr>
            <w:tcW w:type="dxa" w:w="2880"/>
          </w:tcPr>
          <w:p>
            <w:r/>
            <w:r>
              <w:t>T016 OPEN</w:t>
            </w:r>
          </w:p>
        </w:tc>
      </w:tr>
      <w:tr>
        <w:tc>
          <w:tcPr>
            <w:tcW w:type="dxa" w:w="2880"/>
          </w:tcPr>
          <w:p>
            <w:r/>
            <w:r>
              <w:t>Prompt Caching 1h (P3 extension)</w:t>
            </w:r>
          </w:p>
        </w:tc>
        <w:tc>
          <w:tcPr>
            <w:tcW w:type="dxa" w:w="2880"/>
          </w:tcPr>
          <w:p>
            <w:r/>
            <w:r>
              <w:t>CONFIRMED LIVE</w:t>
            </w:r>
          </w:p>
        </w:tc>
        <w:tc>
          <w:tcPr>
            <w:tcW w:type="dxa" w:w="2880"/>
          </w:tcPr>
          <w:p>
            <w:r/>
            <w:r>
              <w:t>T019 CLOSED — already wired</w:t>
            </w:r>
          </w:p>
        </w:tc>
      </w:tr>
    </w:tbl>
    <w:p/>
    <w:p>
      <w:r>
        <w:rPr>
          <w:b/>
        </w:rPr>
        <w:t>No new regressions found this cycle.</w:t>
      </w:r>
      <w:r>
        <w:t xml:space="preserve"> The T014 memory injection move (system prompt prefix → late user message) remains the highest urgency open item. T016 (graduated compaction) is the second.</w:t>
      </w:r>
    </w:p>
    <w:p>
      <w:pPr>
        <w:spacing w:before="80" w:after="80"/>
      </w:pPr>
      <w:r>
        <w:rPr>
          <w:color w:val="666666"/>
        </w:rPr>
        <w:t>──────────────────────────────────────────────────────────────────────</w:t>
      </w:r>
    </w:p>
    <w:p>
      <w:pPr>
        <w:spacing w:before="280" w:after="80"/>
      </w:pPr>
      <w:r>
        <w:rPr>
          <w:b/>
          <w:color w:val="141413"/>
          <w:sz w:val="36"/>
        </w:rPr>
        <w:t>4. Top 3 Recommended Changes This Cycle</w:t>
      </w:r>
    </w:p>
    <w:p>
      <w:r>
        <w:t>These are distinct from the 1530 and 1700 recs. Prior recs (Rec A: memory injection → T014, Rec B: PreCompact hook → T015, Rec C: graduated compaction → T016) remain open; this cycle produces three net-new recommendations.</w:t>
      </w:r>
    </w:p>
    <w:p>
      <w:pPr>
        <w:spacing w:before="200" w:after="80"/>
      </w:pPr>
      <w:r>
        <w:rPr>
          <w:b/>
          <w:color w:val="141413"/>
          <w:sz w:val="28"/>
        </w:rPr>
        <w:t>Rec D — Advisor Tool Watch + Bedrock Feasibility Check</w:t>
      </w:r>
    </w:p>
    <w:p>
      <w:r>
        <w:rPr>
          <w:b/>
        </w:rPr>
        <w:t>What:</w:t>
      </w:r>
      <w:r>
        <w:t xml:space="preserve"> Track the Advisor Tool (</w:t>
      </w:r>
      <w:r>
        <w:t>advisor-tool-2026-03-01</w:t>
      </w:r>
      <w:r>
        <w:t>) for Bedrock availability. Draft the Silent Infinity implementation plan while it is in beta so it can ship the day Bedrock support lands.</w:t>
      </w:r>
    </w:p>
    <w:p>
      <w:r>
        <w:rPr>
          <w:b/>
        </w:rPr>
        <w:t>Why now:</w:t>
      </w:r>
      <w:r>
        <w:t xml:space="preserve"> The Advisor Tool is the closest available API primitive to Silent Infinity's planned "Haiku executor + Opus advisor for heavy turns" architecture (DARWIN model-tiering T011, Stage 3). The benchmark data (2.1x quality improvement, 85% cost savings vs Sonnet) is directly applicable to SI's emotional-weight-detection path: low-weight turns (small talk, greetings, simple check-ins) use Haiku as executor; high-weight turns (grief, crisis-adjacent, purpose) trigger an Opus advisor call. The design is already implicit in T011; formalizing it as an Advisor Tool integration is the production path.</w:t>
      </w:r>
    </w:p>
    <w:p>
      <w:r>
        <w:rPr>
          <w:b/>
        </w:rPr>
        <w:t>Concrete pre-work (no Bedrock dependency):</w:t>
      </w:r>
      <w:r>
        <w:t xml:space="preserve"> Add a </w:t>
      </w:r>
      <w:r>
        <w:t>turn_weight_classifier</w:t>
      </w:r>
      <w:r>
        <w:t xml:space="preserve"> function to </w:t>
      </w:r>
      <w:r>
        <w:t>feedback_monitor.py</w:t>
      </w:r>
      <w:r>
        <w:t xml:space="preserve"> that scores each turn 0–10. Score 0–4: Haiku executor, no advisor. Score 5–7: Sonnet executor, no advisor. Score 8–10: Sonnet executor + Opus advisor when Bedrock supports it. This classifier can ship now and be the routing switch later.</w:t>
      </w:r>
    </w:p>
    <w:p>
      <w:r>
        <w:rPr>
          <w:b/>
        </w:rPr>
        <w:t>Effort:</w:t>
      </w:r>
      <w:r>
        <w:t xml:space="preserve"> Turn-weight classifier — 0.5 days. Full Advisor Tool integration — 1 day once Bedrock supports it.</w:t>
      </w:r>
    </w:p>
    <w:p>
      <w:r>
        <w:rPr>
          <w:b/>
        </w:rPr>
        <w:t>Source:</w:t>
      </w:r>
      <w:r>
        <w:t xml:space="preserve"> [platform.claude.com/docs/en/agents-and-tools/tool-use/advisor-tool](https://platform.claude.com/docs/en/agents-and-tools/tool-use/advisor-tool)</w:t>
      </w:r>
    </w:p>
    <w:p>
      <w:pPr>
        <w:spacing w:before="80" w:after="80"/>
      </w:pPr>
      <w:r>
        <w:rPr>
          <w:color w:val="666666"/>
        </w:rPr>
        <w:t>──────────────────────────────────────────────────────────────────────</w:t>
      </w:r>
    </w:p>
    <w:p>
      <w:pPr>
        <w:spacing w:before="200" w:after="80"/>
      </w:pPr>
      <w:r>
        <w:rPr>
          <w:b/>
          <w:color w:val="141413"/>
          <w:sz w:val="28"/>
        </w:rPr>
        <w:t>Rec E — Close T015 as Already Done; Add `if` Condition to High-Frequency Hooks</w:t>
      </w:r>
    </w:p>
    <w:p>
      <w:r>
        <w:rPr>
          <w:b/>
        </w:rPr>
        <w:t>What:</w:t>
      </w:r>
      <w:r>
        <w:t xml:space="preserve"> T015 in the task registry (filed 2026-04-22 as OPEN) describes wiring </w:t>
      </w:r>
      <w:r>
        <w:t>PreCompact</w:t>
      </w:r>
      <w:r>
        <w:t xml:space="preserve"> and </w:t>
      </w:r>
      <w:r>
        <w:t>SessionStart</w:t>
      </w:r>
      <w:r>
        <w:t xml:space="preserve"> hooks for TITAN. Both are already wired in </w:t>
      </w:r>
      <w:r>
        <w:t>settings.json</w:t>
      </w:r>
      <w:r>
        <w:t xml:space="preserve">. Close T015. Then extend the </w:t>
      </w:r>
      <w:r>
        <w:t>PostToolUse</w:t>
      </w:r>
      <w:r>
        <w:t xml:space="preserve"> hook on </w:t>
      </w:r>
      <w:r>
        <w:t>Bash|Read|Glob|Grep|WebSearch|WebFetch</w:t>
      </w:r>
      <w:r>
        <w:t xml:space="preserve"> with a conditional </w:t>
      </w:r>
      <w:r>
        <w:t>if</w:t>
      </w:r>
      <w:r>
        <w:t xml:space="preserve"> field to avoid firing </w:t>
      </w:r>
      <w:r>
        <w:t>titan-metrics.py</w:t>
      </w:r>
      <w:r>
        <w:t xml:space="preserve"> on every single read operation.</w:t>
      </w:r>
    </w:p>
    <w:p>
      <w:r>
        <w:rPr>
          <w:b/>
        </w:rPr>
        <w:t>Why now:</w:t>
      </w:r>
      <w:r>
        <w:t xml:space="preserve"> The </w:t>
      </w:r>
      <w:r>
        <w:t>if</w:t>
      </w:r>
      <w:r>
        <w:t xml:space="preserve"> conditional on hooks (CC v2.1.85, 2026-03-26) reduces subprocess spawn overhead for hooks that don't need to fire on every matched event. The current </w:t>
      </w:r>
      <w:r>
        <w:t>PostToolUse</w:t>
      </w:r>
      <w:r>
        <w:t xml:space="preserve"> on read tools fires </w:t>
      </w:r>
      <w:r>
        <w:t>titan-metrics.py</w:t>
      </w:r>
      <w:r>
        <w:t xml:space="preserve"> on every grep, read, and web fetch. At TITAN's usage density, this is unnecessary subprocess overhead. A condition like </w:t>
      </w:r>
      <w:r>
        <w:t>if: "tool_input.command contains 'write' or tool_name == 'WebFetch'"</w:t>
      </w:r>
      <w:r>
        <w:t xml:space="preserve"> would filter to only the operations worth metering.</w:t>
      </w:r>
    </w:p>
    <w:p>
      <w:r>
        <w:rPr>
          <w:b/>
        </w:rPr>
        <w:t>Effort:</w:t>
      </w:r>
      <w:r>
        <w:t xml:space="preserve"> 15 minutes — update </w:t>
      </w:r>
      <w:r>
        <w:t>settings.json</w:t>
      </w:r>
      <w:r>
        <w:t>, close T015 in registry.</w:t>
      </w:r>
    </w:p>
    <w:p>
      <w:r>
        <w:rPr>
          <w:b/>
        </w:rPr>
        <w:t>CC source:</w:t>
      </w:r>
      <w:r>
        <w:t xml:space="preserve"> v2.1.85 changelog; [code.claude.com/docs/en/changelog](https://code.claude.com/docs/en/changelog).</w:t>
      </w:r>
    </w:p>
    <w:p>
      <w:pPr>
        <w:spacing w:before="80" w:after="80"/>
      </w:pPr>
      <w:r>
        <w:rPr>
          <w:color w:val="666666"/>
        </w:rPr>
        <w:t>──────────────────────────────────────────────────────────────────────</w:t>
      </w:r>
    </w:p>
    <w:p>
      <w:pPr>
        <w:spacing w:before="200" w:after="80"/>
      </w:pPr>
      <w:r>
        <w:rPr>
          <w:b/>
          <w:color w:val="141413"/>
          <w:sz w:val="28"/>
        </w:rPr>
        <w:t>Rec F — Invoke `/sense` Skill to Surface Underutilized Plugin Capabilities</w:t>
      </w:r>
    </w:p>
    <w:p>
      <w:r>
        <w:rPr>
          <w:b/>
        </w:rPr>
        <w:t>What:</w:t>
      </w:r>
      <w:r>
        <w:t xml:space="preserve"> Run </w:t>
      </w:r>
      <w:r>
        <w:t>/sense</w:t>
      </w:r>
      <w:r>
        <w:t xml:space="preserve"> (TITAN's capability audit skill at </w:t>
      </w:r>
      <w:r>
        <w:t>~/.claude/skills/sense/SKILL.md</w:t>
      </w:r>
      <w:r>
        <w:t xml:space="preserve">) to produce a capabilities inventory that includes the </w:t>
      </w:r>
      <w:r>
        <w:t>claude-automation-recommender</w:t>
      </w:r>
      <w:r>
        <w:t xml:space="preserve"> skill from the </w:t>
      </w:r>
      <w:r>
        <w:t>claude-code-setup</w:t>
      </w:r>
      <w:r>
        <w:t xml:space="preserve"> plugin. The </w:t>
      </w:r>
      <w:r>
        <w:t>/evolve</w:t>
      </w:r>
      <w:r>
        <w:t xml:space="preserve"> skill proposal pipeline should be aware of what is already installed.</w:t>
      </w:r>
    </w:p>
    <w:p>
      <w:r>
        <w:rPr>
          <w:b/>
        </w:rPr>
        <w:t>Why now:</w:t>
      </w:r>
      <w:r>
        <w:t xml:space="preserve"> The 1700 audit incorrectly filed T015 as an open gap (hooks not wired) because the capability audit did not surface the fact that hooks were already wired. The same risk applies to other capabilities — installed plugins and skills may already address gaps that DARWIN is proposing to build from scratch. Running </w:t>
      </w:r>
      <w:r>
        <w:t>/sense</w:t>
      </w:r>
      <w:r>
        <w:t xml:space="preserve"> periodically closes this information gap.</w:t>
      </w:r>
    </w:p>
    <w:p>
      <w:r>
        <w:rPr>
          <w:b/>
        </w:rPr>
        <w:t>This is not a code change.</w:t>
      </w:r>
      <w:r>
        <w:t xml:space="preserve"> It is a process recommendation: include </w:t>
      </w:r>
      <w:r>
        <w:t>/sense</w:t>
      </w:r>
      <w:r>
        <w:t xml:space="preserve"> in the 6-hour audit routine as a 60-second capability snapshot before filing new T-numbers.</w:t>
      </w:r>
    </w:p>
    <w:p>
      <w:r>
        <w:rPr>
          <w:b/>
        </w:rPr>
        <w:t>Effort:</w:t>
      </w:r>
      <w:r>
        <w:t xml:space="preserve"> 0 — process change only.</w:t>
      </w:r>
    </w:p>
    <w:p>
      <w:pPr>
        <w:spacing w:before="80" w:after="80"/>
      </w:pPr>
      <w:r>
        <w:rPr>
          <w:color w:val="666666"/>
        </w:rPr>
        <w:t>──────────────────────────────────────────────────────────────────────</w:t>
      </w:r>
    </w:p>
    <w:p>
      <w:pPr>
        <w:spacing w:before="280" w:after="80"/>
      </w:pPr>
      <w:r>
        <w:rPr>
          <w:b/>
          <w:color w:val="141413"/>
          <w:sz w:val="36"/>
        </w:rPr>
        <w:t>5. Patterns to Explicitly NOT Copy</w:t>
      </w:r>
    </w:p>
    <w:p>
      <w:r>
        <w:t>Prior audits (1530 and 1700) documented four anti-patterns. One addition this cycle:</w:t>
      </w:r>
    </w:p>
    <w:p>
      <w:r>
        <w:rPr>
          <w:b/>
        </w:rPr>
        <w:t>Anti-Pattern 5 — Advisor Tool "Call It Everywhere" Temptation.</w:t>
      </w:r>
      <w:r>
        <w:t xml:space="preserve"> The official CC system prompt guidance for the Advisor Tool says to call the advisor "before substantive work" and "before committing to an approach." For a developer coding tool where every turn is potentially complex, this is appropriate. For Silent Infinity's conversational turns, calling an Opus advisor on every high-complexity detection would route 30–40% of turns through the advisor (Silent Infinity users frequently discuss emotionally weighted topics). At Opus 4.7 rates (even as an advisor sub-inference), this would be expensive without proportional quality gain. The correct adaptation: reserve the advisor for the top 5–10% of turns by emotional weight score, not the top 30–40%.</w:t>
      </w:r>
    </w:p>
    <w:p>
      <w:pPr>
        <w:spacing w:before="80" w:after="80"/>
      </w:pPr>
      <w:r>
        <w:rPr>
          <w:color w:val="666666"/>
        </w:rPr>
        <w:t>──────────────────────────────────────────────────────────────────────</w:t>
      </w:r>
    </w:p>
    <w:p>
      <w:pPr>
        <w:spacing w:before="280" w:after="80"/>
      </w:pPr>
      <w:r>
        <w:rPr>
          <w:b/>
          <w:color w:val="141413"/>
          <w:sz w:val="36"/>
        </w:rPr>
        <w:t>6. Is This the First Audit of the Day?</w:t>
      </w:r>
    </w:p>
    <w:p>
      <w:r>
        <w:t xml:space="preserve">No. The 17:00 UTC audit memo section 6 confirms the 17:00 audit was designated as the "first audit of day" for email purposes. The daily summary email was drafted in that audit with subject </w:t>
      </w:r>
      <w:r>
        <w:t>[Claude Code audit] 2026-04-22 — 3 recommendations, 0 regressions flagged</w:t>
      </w:r>
      <w:r>
        <w:t>. This 22:00 cycle does not trigger a second daily email.</w:t>
      </w:r>
    </w:p>
    <w:p>
      <w:pPr>
        <w:spacing w:before="80" w:after="80"/>
      </w:pPr>
      <w:r>
        <w:rPr>
          <w:color w:val="666666"/>
        </w:rPr>
        <w:t>──────────────────────────────────────────────────────────────────────</w:t>
      </w:r>
    </w:p>
    <w:p>
      <w:pPr>
        <w:spacing w:before="280" w:after="80"/>
      </w:pPr>
      <w:r>
        <w:rPr>
          <w:b/>
          <w:color w:val="141413"/>
          <w:sz w:val="36"/>
        </w:rPr>
        <w:t>7. Summary Statistics</w:t>
      </w:r>
    </w:p>
    <w:p>
      <w:pPr>
        <w:pStyle w:val="ListBullet"/>
      </w:pPr>
      <w:r>
        <w:rPr>
          <w:b/>
        </w:rPr>
        <w:t>New CC release since 1700 audit:</w:t>
      </w:r>
      <w:r>
        <w:t xml:space="preserve"> None</w:t>
      </w:r>
    </w:p>
    <w:p>
      <w:pPr>
        <w:pStyle w:val="ListBullet"/>
      </w:pPr>
      <w:r>
        <w:rPr>
          <w:b/>
        </w:rPr>
        <w:t>New patterns fully analyzed this cycle:</w:t>
      </w:r>
      <w:r>
        <w:t xml:space="preserve"> 2 (Advisor Tool, TITAN hook config correction)</w:t>
      </w:r>
    </w:p>
    <w:p>
      <w:pPr>
        <w:pStyle w:val="ListBullet"/>
      </w:pPr>
      <w:r>
        <w:rPr>
          <w:b/>
        </w:rPr>
        <w:t>Prior audit corrections:</w:t>
      </w:r>
      <w:r>
        <w:t xml:space="preserve"> 1 (T015 hooks claim was wrong — already wired)</w:t>
      </w:r>
    </w:p>
    <w:p>
      <w:pPr>
        <w:pStyle w:val="ListBullet"/>
      </w:pPr>
      <w:r>
        <w:rPr>
          <w:b/>
        </w:rPr>
        <w:t>Silent Infinity regressions found:</w:t>
      </w:r>
      <w:r>
        <w:t xml:space="preserve"> 0</w:t>
      </w:r>
    </w:p>
    <w:p>
      <w:pPr>
        <w:pStyle w:val="ListBullet"/>
      </w:pPr>
      <w:r>
        <w:rPr>
          <w:b/>
        </w:rPr>
        <w:t>New T-number recommendations:</w:t>
      </w:r>
      <w:r>
        <w:t xml:space="preserve"> 3 (Rec D → T020, Rec E → T015 close, Rec F → process change, no T-number)</w:t>
      </w:r>
    </w:p>
    <w:p>
      <w:pPr>
        <w:pStyle w:val="ListBullet"/>
      </w:pPr>
      <w:r>
        <w:rPr>
          <w:b/>
        </w:rPr>
        <w:t>Open SI gaps by priority:</w:t>
      </w:r>
      <w:r>
        <w:t xml:space="preserve"> T014 (memory injection, HIGH), T016 (compaction, MEDIUM), skills system (untracked, HIGH), session resume (untracked, MEDIUM)</w:t>
      </w:r>
    </w:p>
    <w:p>
      <w:pPr>
        <w:spacing w:before="80" w:after="80"/>
      </w:pPr>
      <w:r>
        <w:rPr>
          <w:color w:val="666666"/>
        </w:rPr>
        <w:t>──────────────────────────────────────────────────────────────────────</w:t>
      </w:r>
    </w:p>
    <w:p>
      <w:pPr>
        <w:spacing w:before="280" w:after="80"/>
      </w:pPr>
      <w:r>
        <w:rPr>
          <w:b/>
          <w:color w:val="141413"/>
          <w:sz w:val="36"/>
        </w:rPr>
        <w:t>Sources</w:t>
      </w:r>
    </w:p>
    <w:p>
      <w:pPr>
        <w:pStyle w:val="ListNumber"/>
      </w:pPr>
      <w:r>
        <w:t>F:/TITAN/plans/advisors/CLAUDE-CODE-ARCHITECTURE-DEEP-DIVE-2026-04-22.md</w:t>
      </w:r>
      <w:r>
        <w:t xml:space="preserve"> — baseline (SCOUT, 2026-04-22)</w:t>
      </w:r>
    </w:p>
    <w:p>
      <w:pPr>
        <w:pStyle w:val="ListNumber"/>
      </w:pPr>
      <w:r>
        <w:t>F:/TITAN/plans/advisors/claude-code-audit-2026-04-22-1530.md</w:t>
      </w:r>
      <w:r>
        <w:t xml:space="preserve"> — prior audit cycle 1</w:t>
      </w:r>
    </w:p>
    <w:p>
      <w:pPr>
        <w:pStyle w:val="ListNumber"/>
      </w:pPr>
      <w:r>
        <w:t>F:/TITAN/plans/advisors/claude-code-audit-2026-04-22-1700.md</w:t>
      </w:r>
      <w:r>
        <w:t xml:space="preserve"> — prior audit cycle 2</w:t>
      </w:r>
    </w:p>
    <w:p>
      <w:pPr>
        <w:pStyle w:val="ListNumber"/>
      </w:pPr>
      <w:r>
        <w:t>[platform.claude.com/docs/en/agents-and-tools/tool-use/advisor-tool](https://platform.claude.com/docs/en/agents-and-tools/tool-use/advisor-tool) — Advisor Tool official docs (fetched 2026-04-22)</w:t>
      </w:r>
    </w:p>
    <w:p>
      <w:pPr>
        <w:pStyle w:val="ListNumber"/>
      </w:pPr>
      <w:r>
        <w:t>[code.claude.com/docs/en/changelog](https://code.claude.com/docs/en/changelog) — official CC changelog (fetched 2026-04-22)</w:t>
      </w:r>
    </w:p>
    <w:p>
      <w:pPr>
        <w:pStyle w:val="ListNumber"/>
      </w:pPr>
      <w:r>
        <w:t>[github.com/anthropics/claude-code/releases](https://github.com/anthropics/claude-code/releases) — GitHub release notes (fetched 2026-04-22)</w:t>
      </w:r>
    </w:p>
    <w:p>
      <w:pPr>
        <w:pStyle w:val="ListNumber"/>
      </w:pPr>
      <w:r>
        <w:t>C:/Users/Harnoor/.claude/settings.json</w:t>
      </w:r>
      <w:r>
        <w:t xml:space="preserve"> — live TITAN hook configuration (read 2026-04-22)</w:t>
      </w:r>
    </w:p>
    <w:p>
      <w:pPr>
        <w:pStyle w:val="ListNumber"/>
      </w:pPr>
      <w:r>
        <w:t>C:/Users/Harnoor/.claude/plugins/</w:t>
      </w:r>
      <w:r>
        <w:t xml:space="preserve"> — installed plugin inventory (globbed 2026-04-22)</w:t>
      </w:r>
    </w:p>
    <w:p>
      <w:pPr>
        <w:pStyle w:val="ListNumber"/>
      </w:pPr>
      <w:r>
        <w:t>C:/Users/Harnoor/.claude/skills/</w:t>
      </w:r>
      <w:r>
        <w:t xml:space="preserve"> — TITAN skill inventory (globbed 2026-04-22)</w:t>
      </w:r>
    </w:p>
    <w:p>
      <w:pPr>
        <w:pStyle w:val="ListNumber"/>
      </w:pPr>
      <w:r>
        <w:t>F:/TITAN/plans/task-registry/TASK-REGISTRY-2026-04-21.md</w:t>
      </w:r>
      <w:r>
        <w:t xml:space="preserve"> — live task registry (read 2026-04-22)</w:t>
      </w:r>
    </w:p>
    <w:p>
      <w:pPr>
        <w:pStyle w:val="ListNumber"/>
      </w:pPr>
      <w:r>
        <w:t>[builder.io/blog/the-claude-advisor-pattern](https://www.builder.io/blog/the-claude-advisor-pattern) — Advisor pattern analysis (2026)</w:t>
      </w:r>
    </w:p>
    <w:p>
      <w:pPr>
        <w:pStyle w:val="ListNumber"/>
      </w:pPr>
      <w:r>
        <w:t>[mindstudio.ai/blog/claude-code-q1-2026-update-roundup-2](https://www.mindstudio.ai/blog/claude-code-q1-2026-update-roundup-2) — Q1 2026 feature roundup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