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INCUBATE · 5 GEMS · 2026-05-13</w:t>
      </w:r>
    </w:p>
    <w:p>
      <w:r>
        <w:rPr>
          <w:b/>
        </w:rPr>
        <w:t>Theme:</w:t>
      </w:r>
      <w:r>
        <w:t xml:space="preserve"> Lunatic-creative blue-ocean MVPs. Steve Jobs methodology — use case → UI → tech, in that order. Every app must be a "screenshot it and share" gem someone could not have predicted.</w:t>
      </w:r>
    </w:p>
    <w:p>
      <w:r>
        <w:rPr>
          <w:b/>
        </w:rPr>
        <w:t>Deploy target:</w:t>
      </w:r>
      <w:r>
        <w:t xml:space="preserve"> </w:t>
      </w:r>
      <w:r>
        <w:t>titan.livegroweveryday.com/apps/&lt;slug&gt;</w:t>
      </w:r>
      <w:r>
        <w:t xml:space="preserve"> via the existing Cloudflare Worker route table (worker JS at F:/TITAN/infra/cloudflare-worker.js — extend with </w:t>
      </w:r>
      <w:r>
        <w:t>/apps</w:t>
      </w:r>
      <w:r>
        <w:t xml:space="preserve"> path mapping to </w:t>
      </w:r>
      <w:r>
        <w:t>s3://innerverse-voice-scratch/apps/&lt;slug&gt;/</w:t>
      </w:r>
      <w:r>
        <w:t>).</w:t>
      </w:r>
    </w:p>
    <w:p>
      <w:r>
        <w:rPr>
          <w:b/>
        </w:rPr>
        <w:t>Test user:</w:t>
      </w:r>
      <w:r>
        <w:t xml:space="preserve"> Harnoor (harnoors@gmail.com). All demo content hard-coded for him.</w:t>
      </w:r>
    </w:p>
    <w:p>
      <w:r>
        <w:rPr>
          <w:b/>
        </w:rPr>
        <w:t>Budget:</w:t>
      </w:r>
      <w:r>
        <w:t xml:space="preserve"> $25/team max gen spend.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 Picks (verticals deliberately untouched by mainstream)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Slug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One-liner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Vertical Lens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Palette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Font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heartprint</w:t>
            </w:r>
          </w:p>
        </w:tc>
        <w:tc>
          <w:tcPr>
            <w:tcW w:type="dxa" w:w="1728"/>
          </w:tcPr>
          <w:p>
            <w:r/>
            <w:r>
              <w:t>Your heartbeat writes a daily 200-word story about your day. Bedtime audio narrated by your future self.</w:t>
            </w:r>
          </w:p>
        </w:tc>
        <w:tc>
          <w:tcPr>
            <w:tcW w:type="dxa" w:w="1728"/>
          </w:tcPr>
          <w:p>
            <w:r/>
            <w:r>
              <w:t>Biometric storytelling</w:t>
            </w:r>
          </w:p>
        </w:tc>
        <w:tc>
          <w:tcPr>
            <w:tcW w:type="dxa" w:w="1728"/>
          </w:tcPr>
          <w:p>
            <w:r/>
            <w:r>
              <w:t xml:space="preserve">Deep crimson </w:t>
            </w:r>
            <w:r>
              <w:t>#7a1a1a</w:t>
            </w:r>
            <w:r>
              <w:t xml:space="preserve"> + cream </w:t>
            </w:r>
            <w:r>
              <w:t>#faf0e3</w:t>
            </w:r>
            <w:r>
              <w:t xml:space="preserve"> + ink </w:t>
            </w:r>
            <w:r>
              <w:t>#0a0a0a</w:t>
            </w:r>
          </w:p>
        </w:tc>
        <w:tc>
          <w:tcPr>
            <w:tcW w:type="dxa" w:w="1728"/>
          </w:tcPr>
          <w:p>
            <w:r/>
            <w:r>
              <w:t>Cormorant Garamond + IBM Plex Mono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griefroom</w:t>
            </w:r>
          </w:p>
        </w:tc>
        <w:tc>
          <w:tcPr>
            <w:tcW w:type="dxa" w:w="1728"/>
          </w:tcPr>
          <w:p>
            <w:r/>
            <w:r>
              <w:t>Upload one photo + one voice memo of someone you lost. Private talking room. 30-day letting-go ritual.</w:t>
            </w:r>
          </w:p>
        </w:tc>
        <w:tc>
          <w:tcPr>
            <w:tcW w:type="dxa" w:w="1728"/>
          </w:tcPr>
          <w:p>
            <w:r/>
            <w:r>
              <w:t>AI for grief</w:t>
            </w:r>
          </w:p>
        </w:tc>
        <w:tc>
          <w:tcPr>
            <w:tcW w:type="dxa" w:w="1728"/>
          </w:tcPr>
          <w:p>
            <w:r/>
            <w:r>
              <w:t xml:space="preserve">Slate blue </w:t>
            </w:r>
            <w:r>
              <w:t>#1a3a52</w:t>
            </w:r>
            <w:r>
              <w:t xml:space="preserve"> + warm white </w:t>
            </w:r>
            <w:r>
              <w:t>#fcfaf5</w:t>
            </w:r>
            <w:r>
              <w:t xml:space="preserve"> + soft gold </w:t>
            </w:r>
            <w:r>
              <w:t>#c9a84c</w:t>
            </w:r>
          </w:p>
        </w:tc>
        <w:tc>
          <w:tcPr>
            <w:tcW w:type="dxa" w:w="1728"/>
          </w:tcPr>
          <w:p>
            <w:r/>
            <w:r>
              <w:t>Lora + Inter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dreamfeed</w:t>
            </w:r>
          </w:p>
        </w:tc>
        <w:tc>
          <w:tcPr>
            <w:tcW w:type="dxa" w:w="1728"/>
          </w:tcPr>
          <w:p>
            <w:r/>
            <w:r>
              <w:t>Whisper your dream each morning → 3 generated visual shards + 100-word interpretation in a private illustrated journal.</w:t>
            </w:r>
          </w:p>
        </w:tc>
        <w:tc>
          <w:tcPr>
            <w:tcW w:type="dxa" w:w="1728"/>
          </w:tcPr>
          <w:p>
            <w:r/>
            <w:r>
              <w:t>Generative dreams</w:t>
            </w:r>
          </w:p>
        </w:tc>
        <w:tc>
          <w:tcPr>
            <w:tcW w:type="dxa" w:w="1728"/>
          </w:tcPr>
          <w:p>
            <w:r/>
            <w:r>
              <w:t xml:space="preserve">Indigo </w:t>
            </w:r>
            <w:r>
              <w:t>#1e0b3c</w:t>
            </w:r>
            <w:r>
              <w:t xml:space="preserve"> + lavender </w:t>
            </w:r>
            <w:r>
              <w:t>#c9b8ff</w:t>
            </w:r>
            <w:r>
              <w:t xml:space="preserve"> + soft cream</w:t>
            </w:r>
          </w:p>
        </w:tc>
        <w:tc>
          <w:tcPr>
            <w:tcW w:type="dxa" w:w="1728"/>
          </w:tcPr>
          <w:p>
            <w:r/>
            <w:r>
              <w:t>Playfair Display + IBM Plex Sans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silent</w:t>
            </w:r>
          </w:p>
        </w:tc>
        <w:tc>
          <w:tcPr>
            <w:tcW w:type="dxa" w:w="1728"/>
          </w:tcPr>
          <w:p>
            <w:r/>
            <w:r>
              <w:t>The anti-doomscroll. Opens once a day to ask what needs your attention. Then closes for 12 hours. Status: attention earned.</w:t>
            </w:r>
          </w:p>
        </w:tc>
        <w:tc>
          <w:tcPr>
            <w:tcW w:type="dxa" w:w="1728"/>
          </w:tcPr>
          <w:p>
            <w:r/>
            <w:r>
              <w:t>Post-attention</w:t>
            </w:r>
          </w:p>
        </w:tc>
        <w:tc>
          <w:tcPr>
            <w:tcW w:type="dxa" w:w="1728"/>
          </w:tcPr>
          <w:p>
            <w:r/>
            <w:r>
              <w:t xml:space="preserve">Pure black </w:t>
            </w:r>
            <w:r>
              <w:t>#000</w:t>
            </w:r>
            <w:r>
              <w:t xml:space="preserve"> + single accent yellow </w:t>
            </w:r>
            <w:r>
              <w:t>#fff200</w:t>
            </w:r>
            <w:r>
              <w:t xml:space="preserve"> + off-white</w:t>
            </w:r>
          </w:p>
        </w:tc>
        <w:tc>
          <w:tcPr>
            <w:tcW w:type="dxa" w:w="1728"/>
          </w:tcPr>
          <w:p>
            <w:r/>
            <w:r>
              <w:t>Inter Tight (huge weight contrasts)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pulsepoem</w:t>
            </w:r>
          </w:p>
        </w:tc>
        <w:tc>
          <w:tcPr>
            <w:tcW w:type="dxa" w:w="1728"/>
          </w:tcPr>
          <w:p>
            <w:r/>
            <w:r>
              <w:t>At 9pm your HRV + GPS + weather + steps become a 4-line poem read aloud by Polly. Stack in a leather digital book.</w:t>
            </w:r>
          </w:p>
        </w:tc>
        <w:tc>
          <w:tcPr>
            <w:tcW w:type="dxa" w:w="1728"/>
          </w:tcPr>
          <w:p>
            <w:r/>
            <w:r>
              <w:t>Ambient biometric poetry</w:t>
            </w:r>
          </w:p>
        </w:tc>
        <w:tc>
          <w:tcPr>
            <w:tcW w:type="dxa" w:w="1728"/>
          </w:tcPr>
          <w:p>
            <w:r/>
            <w:r>
              <w:t xml:space="preserve">Burgundy </w:t>
            </w:r>
            <w:r>
              <w:t>#3a0a0a</w:t>
            </w:r>
            <w:r>
              <w:t xml:space="preserve"> + parchment </w:t>
            </w:r>
            <w:r>
              <w:t>#f4ead5</w:t>
            </w:r>
            <w:r>
              <w:t xml:space="preserve"> + foil gold </w:t>
            </w:r>
            <w:r>
              <w:t>#c9a84c</w:t>
            </w:r>
          </w:p>
        </w:tc>
        <w:tc>
          <w:tcPr>
            <w:tcW w:type="dxa" w:w="1728"/>
          </w:tcPr>
          <w:p>
            <w:r/>
            <w:r>
              <w:t>Cormorant Upright + JetBrains Mono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 (all teams)</w:t>
      </w:r>
    </w:p>
    <w:p>
      <w:pPr>
        <w:pStyle w:val="ListNumber"/>
      </w:pPr>
      <w:r>
        <w:rPr>
          <w:b/>
        </w:rPr>
        <w:t>Use case FIRST</w:t>
      </w:r>
      <w:r>
        <w:t xml:space="preserve"> — name the precise pain. Write PR/FAQ before any code.</w:t>
      </w:r>
    </w:p>
    <w:p>
      <w:pPr>
        <w:pStyle w:val="ListNumber"/>
      </w:pPr>
      <w:r>
        <w:rPr>
          <w:b/>
        </w:rPr>
        <w:t>Pre-rendered demo content</w:t>
      </w:r>
      <w:r>
        <w:t xml:space="preserve"> — Harnoor opens the app and sees fully realized data instantly. NO loading states. NO "click to generate." NO mock placeholders.</w:t>
      </w:r>
    </w:p>
    <w:p>
      <w:pPr>
        <w:pStyle w:val="ListNumber"/>
      </w:pPr>
      <w:r>
        <w:rPr>
          <w:b/>
        </w:rPr>
        <w:t>Single-file mobile-first HTML</w:t>
      </w:r>
      <w:r>
        <w:t xml:space="preserve"> — PWA manifest + service worker. CDN-only dependencies.</w:t>
      </w:r>
    </w:p>
    <w:p>
      <w:pPr>
        <w:pStyle w:val="ListNumber"/>
      </w:pPr>
      <w:r>
        <w:rPr>
          <w:b/>
        </w:rPr>
        <w:t>Psychological loading</w:t>
      </w:r>
      <w:r>
        <w:t xml:space="preserve"> — pick ≥ 3 of: mystery, transformation, scarcity, status, dopamine, awe, grief, intimacy, ritual.</w:t>
      </w:r>
    </w:p>
    <w:p>
      <w:pPr>
        <w:pStyle w:val="ListNumber"/>
      </w:pPr>
      <w:r>
        <w:rPr>
          <w:b/>
        </w:rPr>
        <w:t>Steve Jobs front-to-back</w:t>
      </w:r>
      <w:r>
        <w:t xml:space="preserve"> — </w:t>
      </w:r>
      <w:r>
        <w:t>slug-DEMO.md</w:t>
      </w:r>
      <w:r>
        <w:t xml:space="preserve"> walks through what the user TAPS and SEES, screen by screen, with NO tech jargon. Tech only mentioned at the end as an afterthought.</w:t>
      </w:r>
    </w:p>
    <w:p>
      <w:pPr>
        <w:spacing w:before="280" w:after="80"/>
      </w:pPr>
      <w:r>
        <w:rPr>
          <w:b/>
          <w:color w:val="141413"/>
          <w:sz w:val="36"/>
        </w:rPr>
        <w:t>Hard Constraints</w:t>
      </w:r>
    </w:p>
    <w:p>
      <w:pPr>
        <w:pStyle w:val="ListBullet"/>
      </w:pPr>
      <w:r>
        <w:t>Single-file HTML per app, max-width 460px on phone, breathes at ≥ 768px</w:t>
      </w:r>
    </w:p>
    <w:p>
      <w:pPr>
        <w:pStyle w:val="ListBullet"/>
      </w:pPr>
      <w:r>
        <w:t xml:space="preserve">Deploy to </w:t>
      </w:r>
      <w:r>
        <w:t>s3://innerverse-voice-scratch/apps/&lt;slug&gt;/</w:t>
      </w:r>
    </w:p>
    <w:p>
      <w:pPr>
        <w:pStyle w:val="ListBullet"/>
      </w:pPr>
      <w:r>
        <w:t xml:space="preserve">Reachable at </w:t>
      </w:r>
      <w:r>
        <w:t>https://innerverse-voice-scratch.s3.us-east-1.amazonaws.com/apps/&lt;slug&gt;/index.html</w:t>
      </w:r>
      <w:r>
        <w:t xml:space="preserve"> (works without CF for testing) and (post-CF-worker-update) at </w:t>
      </w:r>
      <w:r>
        <w:t>https://titan.livegroweveryday.com/apps/&lt;slug&gt;</w:t>
      </w:r>
    </w:p>
    <w:p>
      <w:pPr>
        <w:pStyle w:val="ListBullet"/>
      </w:pPr>
      <w:r>
        <w:t>One Symphony Veo 3 demo video per app (~$3 each, cap $25 total spend per team)</w:t>
      </w:r>
    </w:p>
    <w:p>
      <w:pPr>
        <w:pStyle w:val="ListBullet"/>
      </w:pPr>
      <w:r>
        <w:t xml:space="preserve">PR/FAQ + DEMO memo at </w:t>
      </w:r>
      <w:r>
        <w:t>F:/TITAN/plans/incubate-2026-05-13/&lt;slug&gt;-{PR,FAQ,DEMO}.md</w:t>
      </w:r>
    </w:p>
    <w:p>
      <w:pPr>
        <w:spacing w:before="280" w:after="80"/>
      </w:pPr>
      <w:r>
        <w:rPr>
          <w:b/>
          <w:color w:val="141413"/>
          <w:sz w:val="36"/>
        </w:rPr>
        <w:t>Deliverables per team</w:t>
      </w:r>
    </w:p>
    <w:p>
      <w:pPr>
        <w:pStyle w:val="ListNumber"/>
      </w:pPr>
      <w:r>
        <w:t>F:/TITAN/plans/incubate-2026-05-13/&lt;slug&gt;-PR.md</w:t>
      </w:r>
      <w:r>
        <w:t xml:space="preserve"> — press release</w:t>
      </w:r>
    </w:p>
    <w:p>
      <w:pPr>
        <w:pStyle w:val="ListNumber"/>
      </w:pPr>
      <w:r>
        <w:t>F:/TITAN/plans/incubate-2026-05-13/&lt;slug&gt;-FAQ.md</w:t>
      </w:r>
      <w:r>
        <w:t xml:space="preserve"> — top 5 questions</w:t>
      </w:r>
    </w:p>
    <w:p>
      <w:pPr>
        <w:pStyle w:val="ListNumber"/>
      </w:pPr>
      <w:r>
        <w:t>F:/TITAN/plans/incubate-2026-05-13/&lt;slug&gt;-DEMO.md</w:t>
      </w:r>
      <w:r>
        <w:t xml:space="preserve"> — Steve Jobs front-to-back walk-through</w:t>
      </w:r>
    </w:p>
    <w:p>
      <w:pPr>
        <w:pStyle w:val="ListNumber"/>
      </w:pPr>
      <w:r>
        <w:t>s3://innerverse-voice-scratch/apps/&lt;slug&gt;/index.html</w:t>
      </w:r>
      <w:r>
        <w:t xml:space="preserve"> — the MVP</w:t>
      </w:r>
    </w:p>
    <w:p>
      <w:pPr>
        <w:pStyle w:val="ListNumber"/>
      </w:pPr>
      <w:r>
        <w:t>s3://innerverse-voice-scratch/apps/&lt;slug&gt;/manifest.json</w:t>
      </w:r>
      <w:r>
        <w:t xml:space="preserve"> + </w:t>
      </w:r>
      <w:r>
        <w:t>sw.js</w:t>
      </w:r>
    </w:p>
    <w:p>
      <w:pPr>
        <w:pStyle w:val="ListNumber"/>
      </w:pPr>
      <w:r>
        <w:t>s3://innerverse-voice-scratch/symphony/&lt;slug&gt;/.../final.mp4</w:t>
      </w:r>
      <w:r>
        <w:t xml:space="preserve"> — Veo 3 demo clip</w:t>
      </w:r>
    </w:p>
    <w:p>
      <w:pPr>
        <w:pStyle w:val="ListNumber"/>
      </w:pPr>
      <w:r>
        <w:t>Report back: 1-line TLDR · demo URL · symphony URL · spend total</w:t>
      </w:r>
    </w:p>
    <w:p>
      <w:pPr>
        <w:spacing w:before="280" w:after="80"/>
      </w:pPr>
      <w:r>
        <w:rPr>
          <w:b/>
          <w:color w:val="141413"/>
          <w:sz w:val="36"/>
        </w:rPr>
        <w:t>Hub</w:t>
      </w:r>
    </w:p>
    <w:p>
      <w:r>
        <w:t xml:space="preserve">Studio hub at </w:t>
      </w:r>
      <w:r>
        <w:t>s3://innerverse-voice-scratch/apps/index.html</w:t>
      </w:r>
      <w:r>
        <w:t xml:space="preserve"> listing all 5 with cards. Hub palette: dark indigo + cyan accent (Jarvis HUD adjacent) — picks up the parent TITAN brand without copying any of the 5 sub-apps' palettes.</w:t>
      </w:r>
    </w:p>
    <w:p>
      <w:pPr>
        <w:spacing w:before="280" w:after="80"/>
      </w:pPr>
      <w:r>
        <w:rPr>
          <w:b/>
          <w:color w:val="141413"/>
          <w:sz w:val="36"/>
        </w:rPr>
        <w:t>PRISM update</w:t>
      </w:r>
    </w:p>
    <w:p>
      <w:r>
        <w:t xml:space="preserve">After all 5 ship, add a GEMS card to </w:t>
      </w:r>
      <w:r>
        <w:t>prism.silentinfinity.com</w:t>
      </w:r>
      <w:r>
        <w:t xml:space="preserve"> master hub listing the 5 sub-apps inline.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