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ASSISTANT — Executive Summary</w:t>
      </w:r>
    </w:p>
    <w:p>
      <w:r>
        <w:rPr>
          <w:b/>
        </w:rPr>
        <w:t>ASSISTANT</w:t>
      </w:r>
      <w:r>
        <w:t xml:space="preserve"> is a voice-first personal life operating system that turns spoken thoughts into finished artifacts. Open the page, tap the mic, talk for ten seconds — the screen returns a structured day plan, a drafted email, a meeting-notes PDF, a packing list, a weekly summary, or whatever the user described. There is no app to install; the entire product is a single mobile web page at </w:t>
      </w:r>
      <w:r>
        <w:rPr>
          <w:b/>
        </w:rPr>
        <w:t>assistant.livegroweveryday.com</w:t>
      </w:r>
      <w:r>
        <w:t xml:space="preserve"> that loads in under a second and works offline after first visit.</w:t>
      </w:r>
    </w:p>
    <w:p>
      <w:r>
        <w:t xml:space="preserve">The product thesis is that the bottleneck of modern adult life is not information access but </w:t>
      </w:r>
      <w:r>
        <w:rPr>
          <w:i/>
        </w:rPr>
        <w:t>transcription latency</w:t>
      </w:r>
      <w:r>
        <w:t xml:space="preserve"> — the gap between thinking a thing and trusting it's been captured somewhere that will actually fire. ASSISTANT collapses that gap to about two seconds and ends every interaction with a deliverable a person would have paid a human assistant to produce. Voice mode reads back a calm three-point morning brief while the user drives carpool, and accepts spoken replies hands-free.</w:t>
      </w:r>
    </w:p>
    <w:p>
      <w:r>
        <w:t xml:space="preserve">Free tier covers casual use; </w:t>
      </w:r>
      <w:r>
        <w:rPr>
          <w:b/>
        </w:rPr>
        <w:t>$12/month Premium</w:t>
      </w:r>
      <w:r>
        <w:t xml:space="preserve"> unlocks unlimited artifacts, integrations, and the daily voice brief, with a Family tier at $20/month for two-adult households. The viral channel is the artifact itself — every output is shareable in one tap and carries a subtle attribution footer, turning every email and packing list into in-context acquisition.</w:t>
      </w:r>
    </w:p>
    <w:p>
      <w:r>
        <w:t xml:space="preserve">Built by </w:t>
      </w:r>
      <w:r>
        <w:rPr>
          <w:b/>
        </w:rPr>
        <w:t>LiveGrowEveryday Apps Studio</w:t>
      </w:r>
      <w:r>
        <w:t xml:space="preserve">. Designed for founders, parents, and operators who feel </w:t>
      </w:r>
      <w:r>
        <w:rPr>
          <w:i/>
        </w:rPr>
        <w:t>stuck</w:t>
      </w:r>
      <w:r>
        <w:t xml:space="preserve"> under the weight of un-captured intent.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