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PREDICT — Spend Log</w:t>
      </w:r>
    </w:p>
    <w:p>
      <w:r>
        <w:rPr>
          <w:b/>
        </w:rPr>
        <w:t>Budget:</w:t>
      </w:r>
      <w:r>
        <w:t xml:space="preserve"> $25</w:t>
      </w:r>
    </w:p>
    <w:p>
      <w:r>
        <w:rPr>
          <w:b/>
        </w:rPr>
        <w:t>Spent:</w:t>
      </w:r>
      <w:r>
        <w:t xml:space="preserve"> $0.00</w:t>
      </w:r>
    </w:p>
    <w:p>
      <w:r>
        <w:rPr>
          <w:b/>
        </w:rPr>
        <w:t>Remaining:</w:t>
      </w:r>
      <w:r>
        <w:t xml:space="preserve"> $25.00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Image gen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Pure CSS / SVG newsroom aesthetic — no images needed. Red dot + monospace numerics carry the identity.</w:t>
            </w:r>
          </w:p>
        </w:tc>
      </w:tr>
      <w:tr>
        <w:tc>
          <w:tcPr>
            <w:tcW w:type="dxa" w:w="2880"/>
          </w:tcPr>
          <w:p>
            <w:r/>
            <w:r>
              <w:t>Audio gen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None — newsroom is silent by design.</w:t>
            </w:r>
          </w:p>
        </w:tc>
      </w:tr>
      <w:tr>
        <w:tc>
          <w:tcPr>
            <w:tcW w:type="dxa" w:w="2880"/>
          </w:tcPr>
          <w:p>
            <w:r/>
            <w:r>
              <w:t>Bedrock Sonnet text gen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Free at this scale per master brief.</w:t>
            </w:r>
          </w:p>
        </w:tc>
      </w:tr>
      <w:tr>
        <w:tc>
          <w:tcPr>
            <w:tcW w:type="dxa" w:w="2880"/>
          </w:tcPr>
          <w:p>
            <w:r/>
            <w:r>
              <w:t>AWS S3 PUT</w:t>
            </w:r>
          </w:p>
        </w:tc>
        <w:tc>
          <w:tcPr>
            <w:tcW w:type="dxa" w:w="2880"/>
          </w:tcPr>
          <w:p>
            <w:r/>
            <w:r>
              <w:t>~$0.000005</w:t>
            </w:r>
          </w:p>
        </w:tc>
        <w:tc>
          <w:tcPr>
            <w:tcW w:type="dxa" w:w="2880"/>
          </w:tcPr>
          <w:p>
            <w:r/>
            <w:r>
              <w:t>Two object uploads.</w:t>
            </w:r>
          </w:p>
        </w:tc>
      </w:tr>
      <w:tr>
        <w:tc>
          <w:tcPr>
            <w:tcW w:type="dxa" w:w="2880"/>
          </w:tcPr>
          <w:p>
            <w:r/>
            <w:r>
              <w:t>CloudFront distro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Free tier covers MVP traffic.</w:t>
            </w:r>
          </w:p>
        </w:tc>
      </w:tr>
      <w:tr>
        <w:tc>
          <w:tcPr>
            <w:tcW w:type="dxa" w:w="2880"/>
          </w:tcPr>
          <w:p>
            <w:r/>
            <w:r>
              <w:t>Route53 ALIAS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Existing zone Z06831253QG9ZEXH69EC6.</w:t>
            </w:r>
          </w:p>
        </w:tc>
      </w:tr>
    </w:tbl>
    <w:p/>
    <w:p>
      <w:r>
        <w:rPr>
          <w:b/>
        </w:rPr>
        <w:t>Total: $0.00 of $25 used.</w:t>
      </w:r>
      <w:r>
        <w:t xml:space="preserve"> Remaining budget reserved for future SVG illustrator pass on share-card template if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