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T002 sub-task — ImprovMX inbound forwarding for silentinfinity.com</w:t>
      </w:r>
    </w:p>
    <w:p>
      <w:r>
        <w:rPr>
          <w:b/>
        </w:rPr>
        <w:t>Status:</w:t>
      </w:r>
      <w:r>
        <w:t xml:space="preserve"> Partial — MX changed, awaiting Harnoor browser step at improvmx.com.</w:t>
      </w:r>
    </w:p>
    <w:p>
      <w:r>
        <w:rPr>
          <w:b/>
        </w:rPr>
        <w:t>Created:</w:t>
      </w:r>
      <w:r>
        <w:t xml:space="preserve"> 2026-04-21</w:t>
      </w:r>
    </w:p>
    <w:p>
      <w:r>
        <w:rPr>
          <w:b/>
        </w:rPr>
        <w:t>Domain:</w:t>
      </w:r>
      <w:r>
        <w:t xml:space="preserve"> silentinfinity.com</w:t>
      </w:r>
    </w:p>
    <w:p>
      <w:r>
        <w:rPr>
          <w:b/>
        </w:rPr>
        <w:t>Alias goal:</w:t>
      </w:r>
      <w:r>
        <w:t xml:space="preserve"> </w:t>
      </w:r>
      <w:r>
        <w:t>contact@silentinfinity.com</w:t>
      </w:r>
      <w:r>
        <w:t xml:space="preserve"> → </w:t>
      </w:r>
      <w:r>
        <w:t>harnoors@gmail.com</w:t>
      </w:r>
    </w:p>
    <w:p>
      <w:r>
        <w:rPr>
          <w:b/>
        </w:rPr>
        <w:t>Why ImprovMX:</w:t>
      </w:r>
      <w:r>
        <w:t xml:space="preserve"> Free tier (25 aliases, 10 forwards/hour), zero-code, 5-minute setup. AWS-native alternative (SES receive rule + Lambda forwarder) is documented at bottom of this doc.</w:t>
      </w:r>
    </w:p>
    <w:p>
      <w:pPr>
        <w:spacing w:before="80" w:after="80"/>
      </w:pPr>
      <w:r>
        <w:rPr>
          <w:color w:val="666666"/>
        </w:rPr>
        <w:t>──────────────────────────────────────────────────────────────────────</w:t>
      </w:r>
    </w:p>
    <w:p>
      <w:pPr>
        <w:spacing w:before="280" w:after="80"/>
      </w:pPr>
      <w:r>
        <w:rPr>
          <w:b/>
          <w:color w:val="141413"/>
          <w:sz w:val="36"/>
        </w:rPr>
        <w:t>What TITAN already did (automated, 2026-04-21 ~14:10 UTC)</w:t>
      </w:r>
    </w:p>
    <w:p>
      <w:pPr>
        <w:pStyle w:val="ListNumber"/>
      </w:pPr>
      <w:r>
        <w:t xml:space="preserve">Added ImprovMX MX records to Route 53 hosted zone </w:t>
      </w:r>
      <w:r>
        <w:t>Z06831253QG9ZEXH69EC6</w:t>
      </w:r>
      <w:r>
        <w:t>:</w:t>
      </w:r>
    </w:p>
    <w:p>
      <w:pPr>
        <w:pStyle w:val="ListBullet"/>
      </w:pPr>
      <w:r>
        <w:t>silentinfinity.com. 300 IN MX 10 mx1.improvmx.com</w:t>
      </w:r>
    </w:p>
    <w:p>
      <w:pPr>
        <w:pStyle w:val="ListBullet"/>
      </w:pPr>
      <w:r>
        <w:t>silentinfinity.com. 300 IN MX 20 mx2.improvmx.com</w:t>
      </w:r>
    </w:p>
    <w:p>
      <w:pPr>
        <w:pStyle w:val="ListNumber"/>
      </w:pPr>
      <w:r>
        <w:t>Kept existing SES bounce MX as priority-30 safety net:</w:t>
      </w:r>
    </w:p>
    <w:p>
      <w:pPr>
        <w:pStyle w:val="ListBullet"/>
      </w:pPr>
      <w:r>
        <w:t>silentinfinity.com. 300 IN MX 30 feedback-smtp.us-east-1.amazonses.com</w:t>
      </w:r>
    </w:p>
    <w:p>
      <w:pPr>
        <w:pStyle w:val="ListBullet"/>
      </w:pPr>
      <w:r>
        <w:rPr>
          <w:b/>
        </w:rPr>
        <w:t>Rationale:</w:t>
      </w:r>
      <w:r>
        <w:t xml:space="preserve"> If Harnoor never claims the domain in ImprovMX, SES still handles bounces as a fallback. Priority-30 means real inbound mail will still be delivered to ImprovMX first. Remove this after ImprovMX verifies (see "Cleanup" below).</w:t>
      </w:r>
    </w:p>
    <w:p>
      <w:pPr>
        <w:pStyle w:val="ListNumber"/>
      </w:pPr>
      <w:r>
        <w:t xml:space="preserve">Route 53 change id: </w:t>
      </w:r>
      <w:r>
        <w:t>/change/C10451543D0JGU3YVSYH3</w:t>
      </w:r>
      <w:r>
        <w:t xml:space="preserve"> (Status: PENDING at submit time; usually INSYNC within 60s).</w:t>
      </w:r>
    </w:p>
    <w:p>
      <w:r>
        <w:t xml:space="preserve">TITAN did </w:t>
      </w:r>
      <w:r>
        <w:rPr>
          <w:b/>
        </w:rPr>
        <w:t>not</w:t>
      </w:r>
      <w:r>
        <w:t xml:space="preserve"> add an </w:t>
      </w:r>
      <w:r>
        <w:t>improvmx-ownership=&lt;placeholder&gt;</w:t>
      </w:r>
      <w:r>
        <w:t xml:space="preserve"> TXT record. ImprovMX does not require a pre-seeded placeholder — it issues the real token at signup and Harnoor adds it once. Pushing a placeholder first only adds DNS noise. The exact command to add the real token is in Step 3 below.</w:t>
      </w:r>
    </w:p>
    <w:p>
      <w:pPr>
        <w:spacing w:before="80" w:after="80"/>
      </w:pPr>
      <w:r>
        <w:rPr>
          <w:color w:val="666666"/>
        </w:rPr>
        <w:t>──────────────────────────────────────────────────────────────────────</w:t>
      </w:r>
    </w:p>
    <w:p>
      <w:pPr>
        <w:spacing w:before="280" w:after="80"/>
      </w:pPr>
      <w:r>
        <w:rPr>
          <w:b/>
          <w:color w:val="141413"/>
          <w:sz w:val="36"/>
        </w:rPr>
        <w:t>What Harnoor needs to do (three browser clicks + one CLI call)</w:t>
      </w:r>
    </w:p>
    <w:p>
      <w:pPr>
        <w:spacing w:before="200" w:after="80"/>
      </w:pPr>
      <w:r>
        <w:rPr>
          <w:b/>
          <w:color w:val="141413"/>
          <w:sz w:val="28"/>
        </w:rPr>
        <w:t>Step 1 — Sign up / sign in</w:t>
      </w:r>
    </w:p>
    <w:p>
      <w:r>
        <w:t xml:space="preserve">Open: </w:t>
      </w:r>
      <w:r>
        <w:rPr>
          <w:b/>
        </w:rPr>
        <w:t>https://improvmx.com/</w:t>
      </w:r>
      <w:r>
        <w:t xml:space="preserve"> (no signup required for the free tier; just add the domain).</w:t>
      </w:r>
    </w:p>
    <w:p>
      <w:pPr>
        <w:spacing w:before="200" w:after="80"/>
      </w:pPr>
      <w:r>
        <w:rPr>
          <w:b/>
          <w:color w:val="141413"/>
          <w:sz w:val="28"/>
        </w:rPr>
        <w:t>Step 2 — Add the domain</w:t>
      </w:r>
    </w:p>
    <w:p>
      <w:r>
        <w:t xml:space="preserve">Open: </w:t>
      </w:r>
      <w:r>
        <w:rPr>
          <w:b/>
        </w:rPr>
        <w:t>https://improvmx.com/domains/add</w:t>
      </w:r>
    </w:p>
    <w:p>
      <w:r>
        <w:t>Form fields to fill:</w:t>
      </w:r>
    </w:p>
    <w:p>
      <w:pPr>
        <w:pStyle w:val="ListBullet"/>
      </w:pPr>
      <w:r>
        <w:rPr>
          <w:b/>
        </w:rPr>
        <w:t>Domain:</w:t>
      </w:r>
      <w:r>
        <w:t xml:space="preserve"> </w:t>
      </w:r>
      <w:r>
        <w:t>silentinfinity.com</w:t>
      </w:r>
    </w:p>
    <w:p>
      <w:pPr>
        <w:pStyle w:val="ListBullet"/>
      </w:pPr>
      <w:r>
        <w:rPr>
          <w:b/>
        </w:rPr>
        <w:t>Forward to:</w:t>
      </w:r>
      <w:r>
        <w:t xml:space="preserve"> </w:t>
      </w:r>
      <w:r>
        <w:t>harnoors@gmail.com</w:t>
      </w:r>
    </w:p>
    <w:p>
      <w:pPr>
        <w:pStyle w:val="ListBullet"/>
      </w:pPr>
      <w:r>
        <w:rPr>
          <w:b/>
        </w:rPr>
        <w:t>Alias:</w:t>
      </w:r>
      <w:r>
        <w:t xml:space="preserve"> </w:t>
      </w:r>
      <w:r>
        <w:t>contact</w:t>
      </w:r>
    </w:p>
    <w:p>
      <w:r>
        <w:t>After submitting, ImprovMX will show a verification screen that lists:</w:t>
      </w:r>
    </w:p>
    <w:p>
      <w:pPr>
        <w:pStyle w:val="ListBullet"/>
      </w:pPr>
      <w:r>
        <w:t>The two MX records (already in Route 53 — they will show as green/verified within ~60s since the records are already live).</w:t>
      </w:r>
    </w:p>
    <w:p>
      <w:pPr>
        <w:pStyle w:val="ListBullet"/>
      </w:pPr>
      <w:r>
        <w:t xml:space="preserve">An </w:t>
      </w:r>
      <w:r>
        <w:rPr>
          <w:b/>
        </w:rPr>
        <w:t>ownership TXT record</w:t>
      </w:r>
      <w:r>
        <w:t xml:space="preserve"> in the form </w:t>
      </w:r>
      <w:r>
        <w:t>improvmx-domain-verification=&lt;TOKEN&gt;</w:t>
      </w:r>
      <w:r>
        <w:t xml:space="preserve"> or a </w:t>
      </w:r>
      <w:r>
        <w:t>_improvmx</w:t>
      </w:r>
      <w:r>
        <w:t xml:space="preserve"> CNAME. The exact format depends on which challenge ImprovMX chose for this account — copy whatever they display verbatim.</w:t>
      </w:r>
    </w:p>
    <w:p>
      <w:pPr>
        <w:spacing w:before="200" w:after="80"/>
      </w:pPr>
      <w:r>
        <w:rPr>
          <w:b/>
          <w:color w:val="141413"/>
          <w:sz w:val="28"/>
        </w:rPr>
        <w:t>Step 3 — Add the ownership record to Route 53</w:t>
      </w:r>
    </w:p>
    <w:p>
      <w:r>
        <w:t xml:space="preserve">If ImprovMX issues a </w:t>
      </w:r>
      <w:r>
        <w:rPr>
          <w:b/>
        </w:rPr>
        <w:t>TXT</w:t>
      </w:r>
      <w:r>
        <w:t xml:space="preserve"> challenge, run:</w:t>
      </w:r>
    </w:p>
    <w:p>
      <w:pPr>
        <w:spacing w:before="80" w:after="120"/>
      </w:pPr>
      <w:r>
        <w:rPr>
          <w:i/>
          <w:color w:val="666666"/>
          <w:sz w:val="18"/>
        </w:rPr>
        <w:t>[technical detail omitted from printable edition — see source repository for the code block]</w:t>
      </w:r>
    </w:p>
    <w:p>
      <w:r>
        <w:t xml:space="preserve">Note: the existing SPF record is UPSERTed here to include </w:t>
      </w:r>
      <w:r>
        <w:t>spf.improvmx.com</w:t>
      </w:r>
      <w:r>
        <w:t xml:space="preserve"> alongside </w:t>
      </w:r>
      <w:r>
        <w:t>amazonses.com</w:t>
      </w:r>
      <w:r>
        <w:t xml:space="preserve"> so outgoing SES mail and ImprovMX-relayed mail both pass SPF. </w:t>
      </w:r>
      <w:r>
        <w:rPr>
          <w:b/>
        </w:rPr>
        <w:t>If</w:t>
      </w:r>
      <w:r>
        <w:t xml:space="preserve"> ImprovMX shows a CNAME challenge instead (e.g., </w:t>
      </w:r>
      <w:r>
        <w:t>_improvmx.silentinfinity.com CNAME verify.improvmx.com</w:t>
      </w:r>
      <w:r>
        <w:t>), run the CNAME variant — ask TITAN for the updated change-batch at that time.</w:t>
      </w:r>
    </w:p>
    <w:p>
      <w:pPr>
        <w:spacing w:before="200" w:after="80"/>
      </w:pPr>
      <w:r>
        <w:rPr>
          <w:b/>
          <w:color w:val="141413"/>
          <w:sz w:val="28"/>
        </w:rPr>
        <w:t>Step 4 — Confirm on ImprovMX dashboard</w:t>
      </w:r>
    </w:p>
    <w:p>
      <w:r>
        <w:t xml:space="preserve">Back at https://improvmx.com/, click </w:t>
      </w:r>
      <w:r>
        <w:rPr>
          <w:b/>
        </w:rPr>
        <w:t>Verify</w:t>
      </w:r>
      <w:r>
        <w:t xml:space="preserve"> (or refresh the dashboard). All three indicators (MX1, MX2, ownership) should go green. This usually takes 30–90 seconds after the DNS change is submitted.</w:t>
      </w:r>
    </w:p>
    <w:p>
      <w:pPr>
        <w:spacing w:before="200" w:after="80"/>
      </w:pPr>
      <w:r>
        <w:rPr>
          <w:b/>
          <w:color w:val="141413"/>
          <w:sz w:val="28"/>
        </w:rPr>
        <w:t>Step 5 — Send a test email</w:t>
      </w:r>
    </w:p>
    <w:p>
      <w:r>
        <w:t xml:space="preserve">Send any email from Gmail or phone to </w:t>
      </w:r>
      <w:r>
        <w:t>contact@silentinfinity.com</w:t>
      </w:r>
      <w:r>
        <w:t xml:space="preserve">. It should land in </w:t>
      </w:r>
      <w:r>
        <w:t>harnoors@gmail.com</w:t>
      </w:r>
      <w:r>
        <w:t xml:space="preserve"> within ~30 seconds. (ImprovMX free tier has a 10-forwards-per-hour cap — fine for testing.)</w:t>
      </w:r>
    </w:p>
    <w:p>
      <w:pPr>
        <w:spacing w:before="80" w:after="80"/>
      </w:pPr>
      <w:r>
        <w:rPr>
          <w:color w:val="666666"/>
        </w:rPr>
        <w:t>──────────────────────────────────────────────────────────────────────</w:t>
      </w:r>
    </w:p>
    <w:p>
      <w:pPr>
        <w:spacing w:before="280" w:after="80"/>
      </w:pPr>
      <w:r>
        <w:rPr>
          <w:b/>
          <w:color w:val="141413"/>
          <w:sz w:val="36"/>
        </w:rPr>
        <w:t>Verification script</w:t>
      </w:r>
    </w:p>
    <w:p>
      <w:r>
        <w:t>Run after browser steps are done:</w:t>
      </w:r>
    </w:p>
    <w:p>
      <w:pPr>
        <w:spacing w:before="80" w:after="120"/>
      </w:pPr>
      <w:r>
        <w:rPr>
          <w:i/>
          <w:color w:val="666666"/>
          <w:sz w:val="18"/>
        </w:rPr>
        <w:t>[technical detail omitted from printable edition — see source repository for the code block]</w:t>
      </w:r>
    </w:p>
    <w:p>
      <w:r>
        <w:t>It checks:</w:t>
      </w:r>
    </w:p>
    <w:p>
      <w:pPr>
        <w:pStyle w:val="ListBullet"/>
      </w:pPr>
      <w:r>
        <w:t>MX records resolve to ImprovMX</w:t>
      </w:r>
    </w:p>
    <w:p>
      <w:pPr>
        <w:pStyle w:val="ListBullet"/>
      </w:pPr>
      <w:r>
        <w:t>ImprovMX domain status via their public API (</w:t>
      </w:r>
      <w:r>
        <w:t>https://api.improvmx.com/v3/domains/silentinfinity.com</w:t>
      </w:r>
      <w:r>
        <w:t>)</w:t>
      </w:r>
    </w:p>
    <w:p>
      <w:pPr>
        <w:pStyle w:val="ListBullet"/>
      </w:pPr>
      <w:r>
        <w:t xml:space="preserve">Alias </w:t>
      </w:r>
      <w:r>
        <w:t>contact@</w:t>
      </w:r>
      <w:r>
        <w:t xml:space="preserve"> is registered</w:t>
      </w:r>
    </w:p>
    <w:p>
      <w:pPr>
        <w:spacing w:before="80" w:after="80"/>
      </w:pPr>
      <w:r>
        <w:rPr>
          <w:color w:val="666666"/>
        </w:rPr>
        <w:t>──────────────────────────────────────────────────────────────────────</w:t>
      </w:r>
    </w:p>
    <w:p>
      <w:pPr>
        <w:spacing w:before="280" w:after="80"/>
      </w:pPr>
      <w:r>
        <w:rPr>
          <w:b/>
          <w:color w:val="141413"/>
          <w:sz w:val="36"/>
        </w:rPr>
        <w:t>Cleanup (after Harnoor confirms ImprovMX verifies)</w:t>
      </w:r>
    </w:p>
    <w:p>
      <w:r>
        <w:t>Once Step 4 shows all green in the ImprovMX dashboard, remove the SES bounce MX as priority 30:</w:t>
      </w:r>
    </w:p>
    <w:p>
      <w:pPr>
        <w:spacing w:before="80" w:after="120"/>
      </w:pPr>
      <w:r>
        <w:rPr>
          <w:i/>
          <w:color w:val="666666"/>
          <w:sz w:val="18"/>
        </w:rPr>
        <w:t>[technical detail omitted from printable edition — see source repository for the code block]</w:t>
      </w:r>
    </w:p>
    <w:p>
      <w:r>
        <w:rPr>
          <w:b/>
        </w:rPr>
        <w:t>Trade-off documented:</w:t>
      </w:r>
      <w:r>
        <w:t xml:space="preserve"> Removing the SES bounce MX means SES-generated bounce emails (e.g., for invalid recipients that the leads Lambda tries to email) will no longer route back to SES's bounce handler via MX. SES still processes bounces via the DSN reply-path it sets on outgoing mail — this is independent of inbound MX — so the Feedback Forwarding we already enabled at the identity level continues to work. DKIM + DMARC are untouched. Net operational impact: </w:t>
      </w:r>
      <w:r>
        <w:rPr>
          <w:b/>
        </w:rPr>
        <w:t>none</w:t>
      </w:r>
      <w:r>
        <w:t xml:space="preserve"> for outgoing mail.</w:t>
      </w:r>
    </w:p>
    <w:p>
      <w:pPr>
        <w:spacing w:before="80" w:after="80"/>
      </w:pPr>
      <w:r>
        <w:rPr>
          <w:color w:val="666666"/>
        </w:rPr>
        <w:t>──────────────────────────────────────────────────────────────────────</w:t>
      </w:r>
    </w:p>
    <w:p>
      <w:pPr>
        <w:spacing w:before="280" w:after="80"/>
      </w:pPr>
      <w:r>
        <w:rPr>
          <w:b/>
          <w:color w:val="141413"/>
          <w:sz w:val="36"/>
        </w:rPr>
        <w:t>Alternative: AWS-native inbound (if Harnoor later decides to switch off ImprovMX)</w:t>
      </w:r>
    </w:p>
    <w:p>
      <w:r>
        <w:t>If at some point Harnoor wants to move to SES receive + Lambda (no third party, full control, more work):</w:t>
      </w:r>
    </w:p>
    <w:p>
      <w:pPr>
        <w:pStyle w:val="ListNumber"/>
      </w:pPr>
      <w:r>
        <w:t xml:space="preserve">Create an SES receipt rule set in </w:t>
      </w:r>
      <w:r>
        <w:t>us-east-1</w:t>
      </w:r>
      <w:r>
        <w:t xml:space="preserve"> with a rule for </w:t>
      </w:r>
      <w:r>
        <w:t>contact@silentinfinity.com</w:t>
      </w:r>
      <w:r>
        <w:t>.</w:t>
      </w:r>
    </w:p>
    <w:p>
      <w:pPr>
        <w:pStyle w:val="ListNumber"/>
      </w:pPr>
      <w:r>
        <w:t xml:space="preserve">Rule actions: S3 (store raw MIME) </w:t>
      </w:r>
      <w:r>
        <w:rPr>
          <w:b/>
        </w:rPr>
        <w:t>and/or</w:t>
      </w:r>
      <w:r>
        <w:t xml:space="preserve"> Lambda (forward to Gmail with rewritten From/Reply-To).</w:t>
      </w:r>
    </w:p>
    <w:p>
      <w:pPr>
        <w:pStyle w:val="ListNumber"/>
      </w:pPr>
      <w:r>
        <w:t xml:space="preserve">Change MX back to SES's regional </w:t>
      </w:r>
      <w:r>
        <w:rPr>
          <w:i/>
        </w:rPr>
        <w:t>inbound</w:t>
      </w:r>
      <w:r>
        <w:t xml:space="preserve"> endpoint:</w:t>
      </w:r>
    </w:p>
    <w:p>
      <w:pPr>
        <w:pStyle w:val="ListBullet"/>
      </w:pPr>
      <w:r>
        <w:t>silentinfinity.com. IN MX 10 inbound-smtp.us-east-1.amazonaws.com</w:t>
      </w:r>
    </w:p>
    <w:p>
      <w:pPr>
        <w:pStyle w:val="ListBullet"/>
      </w:pPr>
      <w:r>
        <w:t xml:space="preserve">(This is the </w:t>
      </w:r>
      <w:r>
        <w:rPr>
          <w:b/>
        </w:rPr>
        <w:t>inbound-smtp</w:t>
      </w:r>
      <w:r>
        <w:t xml:space="preserve"> hostname, not </w:t>
      </w:r>
      <w:r>
        <w:rPr>
          <w:b/>
        </w:rPr>
        <w:t>feedback-smtp</w:t>
      </w:r>
      <w:r>
        <w:t xml:space="preserve"> — different service.)</w:t>
      </w:r>
    </w:p>
    <w:p>
      <w:pPr>
        <w:pStyle w:val="ListNumber"/>
      </w:pPr>
      <w:r>
        <w:t>Write a small Lambda (</w:t>
      </w:r>
      <w:r>
        <w:t>ses-forward-contact</w:t>
      </w:r>
      <w:r>
        <w:t xml:space="preserve">) that: re-wraps the inbound MIME, sets </w:t>
      </w:r>
      <w:r>
        <w:t>From: forwarder@silentinfinity.com</w:t>
      </w:r>
      <w:r>
        <w:t xml:space="preserve">, preserves </w:t>
      </w:r>
      <w:r>
        <w:t>Reply-To: &lt;original sender&gt;</w:t>
      </w:r>
      <w:r>
        <w:t xml:space="preserve">, and sends via </w:t>
      </w:r>
      <w:r>
        <w:t>ses:SendRawEmail</w:t>
      </w:r>
      <w:r>
        <w:t xml:space="preserve"> to </w:t>
      </w:r>
      <w:r>
        <w:t>harnoors@gmail.com</w:t>
      </w:r>
      <w:r>
        <w:t>. Canonical reference implementation: https://github.com/arithmetric/aws-lambda-ses-forwarder</w:t>
      </w:r>
    </w:p>
    <w:p>
      <w:pPr>
        <w:pStyle w:val="ListNumber"/>
      </w:pPr>
      <w:r>
        <w:t xml:space="preserve">IAM: grant the Lambda </w:t>
      </w:r>
      <w:r>
        <w:t>ses:SendRawEmail</w:t>
      </w:r>
      <w:r>
        <w:t xml:space="preserve"> and S3 read on the receive bucket.</w:t>
      </w:r>
    </w:p>
    <w:p>
      <w:pPr>
        <w:pStyle w:val="ListNumber"/>
      </w:pPr>
      <w:r>
        <w:t xml:space="preserve">Keep SPF and DKIM as-is; DMARC policy should allow forwarding (e.g., </w:t>
      </w:r>
      <w:r>
        <w:t>p=none</w:t>
      </w:r>
      <w:r>
        <w:t xml:space="preserve"> or </w:t>
      </w:r>
      <w:r>
        <w:t>p=quarantine</w:t>
      </w:r>
      <w:r>
        <w:t xml:space="preserve"> with </w:t>
      </w:r>
      <w:r>
        <w:t>aspf=r</w:t>
      </w:r>
      <w:r>
        <w:t>).</w:t>
      </w:r>
    </w:p>
    <w:p>
      <w:r>
        <w:t>Cost rough-order: SES inbound is $0.10 per 1,000 emails received + Lambda invocations (essentially free at this volume). ImprovMX free tier covers 25 aliases; upgrade tier ($9/mo) if we ever exceed 10 forwards/hour.</w:t>
      </w:r>
    </w:p>
    <w:p>
      <w:pPr>
        <w:spacing w:before="80" w:after="80"/>
      </w:pPr>
      <w:r>
        <w:rPr>
          <w:color w:val="666666"/>
        </w:rPr>
        <w:t>──────────────────────────────────────────────────────────────────────</w:t>
      </w:r>
    </w:p>
    <w:p>
      <w:pPr>
        <w:spacing w:before="280" w:after="80"/>
      </w:pPr>
      <w:r>
        <w:rPr>
          <w:b/>
          <w:color w:val="141413"/>
          <w:sz w:val="36"/>
        </w:rPr>
        <w:t>Audit trail</w:t>
      </w:r>
    </w:p>
    <w:p>
      <w:pPr>
        <w:pStyle w:val="ListBullet"/>
      </w:pPr>
      <w:r>
        <w:t>F:/TITAN/plans/task-registry/T002-improvmx-setup.log</w:t>
      </w:r>
      <w:r>
        <w:t xml:space="preserve"> — every CLI command run, with timestamps.</w:t>
      </w:r>
    </w:p>
    <w:p>
      <w:pPr>
        <w:pStyle w:val="ListBullet"/>
      </w:pPr>
      <w:r>
        <w:t>F:/TITAN/plans/task-registry/_r53-improvmx-mx.json</w:t>
      </w:r>
      <w:r>
        <w:t xml:space="preserve"> — the exact change-batch applied.</w:t>
      </w:r>
    </w:p>
    <w:p>
      <w:pPr>
        <w:pStyle w:val="ListBullet"/>
      </w:pPr>
      <w:r>
        <w:t>F:/TITAN/plans/task-registry/_r53-improvmx-ownership-txt.json</w:t>
      </w:r>
      <w:r>
        <w:t xml:space="preserve"> — pre-built change-batch template for Step 3 (placeholder in file; swap for real token).</w:t>
      </w:r>
    </w:p>
    <w:p>
      <w:pPr>
        <w:pStyle w:val="ListBullet"/>
      </w:pPr>
      <w:r>
        <w:t>F:/TITAN/scripts/improvmx-verify.sh</w:t>
      </w:r>
      <w:r>
        <w:t xml:space="preserve"> — verification script.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